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A" w:rsidRDefault="00152C5A">
      <w:pPr>
        <w:rPr>
          <w:rFonts w:ascii="Times New Roman" w:hAnsi="Times New Roman" w:cs="Times New Roman"/>
          <w:sz w:val="28"/>
          <w:szCs w:val="28"/>
        </w:rPr>
      </w:pPr>
    </w:p>
    <w:p w:rsidR="00B9710B" w:rsidRDefault="00B9710B" w:rsidP="00B9710B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  <w:sectPr w:rsidR="00B9710B" w:rsidSect="00E57D64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B9710B" w:rsidRDefault="00B9710B" w:rsidP="00B9710B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Рассмотрено</w:t>
      </w:r>
    </w:p>
    <w:p w:rsidR="00923491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трудового </w:t>
      </w:r>
    </w:p>
    <w:p w:rsidR="00B9710B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923491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01.04.2024</w:t>
      </w:r>
    </w:p>
    <w:p w:rsidR="00923491" w:rsidRDefault="00923491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710B" w:rsidRPr="00B9710B" w:rsidRDefault="00923491" w:rsidP="009234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23491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-1924685</wp:posOffset>
            </wp:positionV>
            <wp:extent cx="1066800" cy="1019175"/>
            <wp:effectExtent l="19050" t="0" r="0" b="0"/>
            <wp:wrapSquare wrapText="bothSides"/>
            <wp:docPr id="9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0B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</w:t>
      </w:r>
    </w:p>
    <w:p w:rsidR="00B9710B" w:rsidRDefault="00B9710B" w:rsidP="00923491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Согласовано</w:t>
      </w:r>
    </w:p>
    <w:p w:rsidR="00B9710B" w:rsidRDefault="00923491" w:rsidP="00923491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136525</wp:posOffset>
            </wp:positionV>
            <wp:extent cx="836295" cy="323850"/>
            <wp:effectExtent l="19050" t="0" r="1905" b="0"/>
            <wp:wrapNone/>
            <wp:docPr id="10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0B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B9710B" w:rsidRDefault="00923491" w:rsidP="00923491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___________</w:t>
      </w:r>
      <w:r w:rsidR="00B9710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Т.Ю. Макухина</w:t>
      </w:r>
    </w:p>
    <w:p w:rsidR="00923491" w:rsidRPr="00C10F5B" w:rsidRDefault="00923491" w:rsidP="00923491">
      <w:pPr>
        <w:pStyle w:val="10"/>
        <w:shd w:val="clear" w:color="auto" w:fill="auto"/>
        <w:spacing w:before="0" w:after="0" w:line="240" w:lineRule="auto"/>
        <w:ind w:left="567" w:hanging="498"/>
        <w:rPr>
          <w:color w:val="000000"/>
          <w:sz w:val="24"/>
          <w:szCs w:val="24"/>
          <w:lang w:bidi="ru-RU"/>
        </w:rPr>
      </w:pPr>
      <w:r w:rsidRPr="00C10F5B">
        <w:rPr>
          <w:color w:val="000000"/>
          <w:sz w:val="24"/>
          <w:szCs w:val="24"/>
          <w:lang w:bidi="ru-RU"/>
        </w:rPr>
        <w:t>утвержден приказом. от 01.04.2024 №5</w:t>
      </w:r>
    </w:p>
    <w:p w:rsidR="00923491" w:rsidRPr="00C10F5B" w:rsidRDefault="00923491" w:rsidP="00923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3491" w:rsidRPr="00C10F5B" w:rsidSect="00582BDA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23491" w:rsidRDefault="00923491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710B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710B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710B" w:rsidRDefault="00B9710B" w:rsidP="00B9710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710B" w:rsidRDefault="00B9710B">
      <w:pPr>
        <w:rPr>
          <w:rFonts w:ascii="Times New Roman" w:hAnsi="Times New Roman" w:cs="Times New Roman"/>
          <w:sz w:val="28"/>
          <w:szCs w:val="28"/>
        </w:rPr>
        <w:sectPr w:rsidR="00B9710B" w:rsidSect="00B9710B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4C17EC" w:rsidRDefault="00152C5A" w:rsidP="0015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5A">
        <w:rPr>
          <w:rFonts w:ascii="Times New Roman" w:hAnsi="Times New Roman" w:cs="Times New Roman"/>
          <w:b/>
          <w:sz w:val="28"/>
          <w:szCs w:val="28"/>
        </w:rPr>
        <w:lastRenderedPageBreak/>
        <w:t>МОДЕЛЬ УГРОЗ И МОДЕЛЬ НАРУШИТЕЛЯ БЕЗОПАСНОСТИ ИНФОРМАЦИИ</w:t>
      </w:r>
    </w:p>
    <w:p w:rsidR="00152C5A" w:rsidRPr="00152C5A" w:rsidRDefault="00152C5A" w:rsidP="00152C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52C5A" w:rsidRPr="009E1B0C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Настоящая модель угроз безопасности персональных данных (далее - Модель) содержит систематизированный перечень угроз безопасности персональных данных при их обработке в</w:t>
      </w:r>
      <w:r w:rsidR="00983E6F" w:rsidRPr="00983E6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83E6F">
        <w:rPr>
          <w:bCs/>
          <w:color w:val="333333"/>
          <w:sz w:val="28"/>
          <w:szCs w:val="28"/>
          <w:shd w:val="clear" w:color="auto" w:fill="FFFFFF"/>
        </w:rPr>
        <w:t>информационной</w:t>
      </w:r>
      <w:r w:rsidR="00983E6F" w:rsidRPr="00983E6F">
        <w:rPr>
          <w:bCs/>
          <w:color w:val="333333"/>
          <w:sz w:val="28"/>
          <w:szCs w:val="28"/>
          <w:shd w:val="clear" w:color="auto" w:fill="FFFFFF"/>
        </w:rPr>
        <w:t xml:space="preserve"> систем</w:t>
      </w:r>
      <w:r w:rsidR="00983E6F">
        <w:rPr>
          <w:bCs/>
          <w:color w:val="333333"/>
          <w:sz w:val="28"/>
          <w:szCs w:val="28"/>
          <w:shd w:val="clear" w:color="auto" w:fill="FFFFFF"/>
        </w:rPr>
        <w:t>е</w:t>
      </w:r>
      <w:r w:rsidR="00983E6F" w:rsidRPr="00983E6F">
        <w:rPr>
          <w:bCs/>
          <w:color w:val="333333"/>
          <w:sz w:val="28"/>
          <w:szCs w:val="28"/>
          <w:shd w:val="clear" w:color="auto" w:fill="FFFFFF"/>
        </w:rPr>
        <w:t xml:space="preserve"> персональных данных</w:t>
      </w:r>
      <w:r w:rsidR="00983E6F">
        <w:rPr>
          <w:bCs/>
          <w:color w:val="333333"/>
          <w:sz w:val="28"/>
          <w:szCs w:val="28"/>
          <w:shd w:val="clear" w:color="auto" w:fill="FFFFFF"/>
        </w:rPr>
        <w:t xml:space="preserve"> (далее - </w:t>
      </w:r>
      <w:r w:rsidRPr="009E1B0C">
        <w:rPr>
          <w:color w:val="000000"/>
          <w:sz w:val="28"/>
          <w:szCs w:val="28"/>
          <w:lang w:bidi="ru-RU"/>
        </w:rPr>
        <w:t>ИСПДн</w:t>
      </w:r>
      <w:r w:rsidR="00983E6F">
        <w:rPr>
          <w:color w:val="000000"/>
          <w:sz w:val="28"/>
          <w:szCs w:val="28"/>
          <w:lang w:bidi="ru-RU"/>
        </w:rPr>
        <w:t>)</w:t>
      </w:r>
      <w:r w:rsidRPr="009E1B0C">
        <w:rPr>
          <w:color w:val="000000"/>
          <w:sz w:val="28"/>
          <w:szCs w:val="28"/>
          <w:lang w:bidi="ru-RU"/>
        </w:rPr>
        <w:t xml:space="preserve"> </w:t>
      </w:r>
      <w:r w:rsidR="009E1B0C">
        <w:rPr>
          <w:color w:val="000000"/>
          <w:sz w:val="28"/>
          <w:szCs w:val="28"/>
          <w:lang w:bidi="ru-RU"/>
        </w:rPr>
        <w:t>муниципального бюджетного учреждения дополнительного образования «Детско-юношеская спортивная школа»</w:t>
      </w:r>
      <w:r w:rsidRPr="009E1B0C">
        <w:rPr>
          <w:color w:val="000000"/>
          <w:sz w:val="28"/>
          <w:szCs w:val="28"/>
          <w:lang w:bidi="ru-RU"/>
        </w:rPr>
        <w:t xml:space="preserve"> (далее - Организация). Указанные угрозы могут исходить от источников, имеющих антропогенный, техногенный и стихийный</w:t>
      </w:r>
      <w:r w:rsidRPr="009E1B0C">
        <w:rPr>
          <w:color w:val="000000"/>
          <w:sz w:val="28"/>
          <w:szCs w:val="28"/>
          <w:lang w:bidi="ru-RU"/>
        </w:rPr>
        <w:br/>
        <w:t>характер и воздействующих на уязвимости ИСПДн, характерные для данной ИСПДн, реализуя тем самым угрозы информационной безопасности.</w:t>
      </w:r>
    </w:p>
    <w:p w:rsidR="00152C5A" w:rsidRPr="009E1B0C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В Модели дается обобщенное описание ИСПДн, состав, категории</w:t>
      </w:r>
      <w:r w:rsidR="00CF1178">
        <w:rPr>
          <w:color w:val="000000"/>
          <w:sz w:val="28"/>
          <w:szCs w:val="28"/>
          <w:lang w:bidi="ru-RU"/>
        </w:rPr>
        <w:t xml:space="preserve"> и </w:t>
      </w:r>
      <w:r w:rsidRPr="009E1B0C">
        <w:rPr>
          <w:color w:val="000000"/>
          <w:sz w:val="28"/>
          <w:szCs w:val="28"/>
          <w:lang w:bidi="ru-RU"/>
        </w:rPr>
        <w:t>предполагаемый объем обрабатываемых</w:t>
      </w:r>
      <w:r w:rsidR="00983E6F">
        <w:rPr>
          <w:color w:val="000000"/>
          <w:sz w:val="28"/>
          <w:szCs w:val="28"/>
          <w:lang w:bidi="ru-RU"/>
        </w:rPr>
        <w:t xml:space="preserve"> персональных данных (далее - ПДн) </w:t>
      </w:r>
      <w:r w:rsidR="00CF1178">
        <w:rPr>
          <w:color w:val="000000"/>
          <w:sz w:val="28"/>
          <w:szCs w:val="28"/>
          <w:lang w:bidi="ru-RU"/>
        </w:rPr>
        <w:t>с последующей классификацией</w:t>
      </w:r>
      <w:r w:rsidR="00CF1178" w:rsidRPr="00CF1178">
        <w:rPr>
          <w:color w:val="000000"/>
          <w:sz w:val="28"/>
          <w:szCs w:val="28"/>
          <w:lang w:bidi="ru-RU"/>
        </w:rPr>
        <w:t xml:space="preserve"> </w:t>
      </w:r>
      <w:r w:rsidR="00CF1178" w:rsidRPr="009E1B0C">
        <w:rPr>
          <w:color w:val="000000"/>
          <w:sz w:val="28"/>
          <w:szCs w:val="28"/>
          <w:lang w:bidi="ru-RU"/>
        </w:rPr>
        <w:t>ИСПДн</w:t>
      </w:r>
      <w:r w:rsidRPr="009E1B0C">
        <w:rPr>
          <w:color w:val="000000"/>
          <w:sz w:val="28"/>
          <w:szCs w:val="28"/>
          <w:lang w:bidi="ru-RU"/>
        </w:rPr>
        <w:t>.</w:t>
      </w:r>
    </w:p>
    <w:p w:rsidR="00152C5A" w:rsidRPr="009E1B0C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Модель описывает потенциального нарушителя безопасности ПДн и подходы по определению актуальности угроз с учетом возможностей нарушителя и особенностей конкретной ИСПДн.</w:t>
      </w:r>
    </w:p>
    <w:p w:rsidR="00152C5A" w:rsidRPr="009E1B0C" w:rsidRDefault="00CF1178" w:rsidP="009E1B0C">
      <w:pPr>
        <w:pStyle w:val="20"/>
        <w:shd w:val="clear" w:color="auto" w:fill="auto"/>
        <w:spacing w:after="0" w:line="240" w:lineRule="auto"/>
        <w:ind w:firstLine="8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r w:rsidR="00152C5A" w:rsidRPr="009E1B0C">
        <w:rPr>
          <w:color w:val="000000"/>
          <w:sz w:val="28"/>
          <w:szCs w:val="28"/>
          <w:lang w:bidi="ru-RU"/>
        </w:rPr>
        <w:t>Настоящий документ составлен в соответствии со следующими действующими нормативно-методическими документами по защите персональных данных:</w:t>
      </w:r>
    </w:p>
    <w:p w:rsidR="00152C5A" w:rsidRPr="009E1B0C" w:rsidRDefault="00152C5A" w:rsidP="00CF1178">
      <w:pPr>
        <w:pStyle w:val="20"/>
        <w:shd w:val="clear" w:color="auto" w:fill="auto"/>
        <w:tabs>
          <w:tab w:val="left" w:pos="157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- Федеральный закон от 27 июля 2006 года № 149-ФЗ «Об информации,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9E1B0C">
        <w:rPr>
          <w:color w:val="000000"/>
          <w:sz w:val="28"/>
          <w:szCs w:val="28"/>
          <w:lang w:bidi="ru-RU"/>
        </w:rPr>
        <w:t>информационных технологиях и о защите информации»;</w:t>
      </w:r>
    </w:p>
    <w:p w:rsidR="00152C5A" w:rsidRPr="009E1B0C" w:rsidRDefault="00152C5A" w:rsidP="00CF1178">
      <w:pPr>
        <w:pStyle w:val="20"/>
        <w:shd w:val="clear" w:color="auto" w:fill="auto"/>
        <w:tabs>
          <w:tab w:val="left" w:pos="157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- Федеральный закон от 27 июля 2006 года № 152-ФЗ «О персональных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9E1B0C">
        <w:rPr>
          <w:color w:val="000000"/>
          <w:sz w:val="28"/>
          <w:szCs w:val="28"/>
          <w:lang w:bidi="ru-RU"/>
        </w:rPr>
        <w:t>данных»;</w:t>
      </w:r>
    </w:p>
    <w:p w:rsidR="00152C5A" w:rsidRPr="009E1B0C" w:rsidRDefault="00152C5A" w:rsidP="00CF1178">
      <w:pPr>
        <w:pStyle w:val="20"/>
        <w:shd w:val="clear" w:color="auto" w:fill="auto"/>
        <w:tabs>
          <w:tab w:val="left" w:pos="157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- Федеральный закон от 7 мая 2013 г. №99-ФЗ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</w:t>
      </w:r>
      <w:r w:rsidR="009E1B0C">
        <w:rPr>
          <w:color w:val="000000"/>
          <w:sz w:val="28"/>
          <w:szCs w:val="28"/>
          <w:lang w:bidi="ru-RU"/>
        </w:rPr>
        <w:t>.</w:t>
      </w:r>
      <w:r w:rsidRPr="009E1B0C">
        <w:rPr>
          <w:color w:val="000000"/>
          <w:sz w:val="28"/>
          <w:szCs w:val="28"/>
          <w:lang w:bidi="ru-RU"/>
        </w:rPr>
        <w:t xml:space="preserve"> О защите физических лиц при автоматизированной обработке персональных данных" и федерального закона "О персональных данных";</w:t>
      </w:r>
    </w:p>
    <w:p w:rsidR="00152C5A" w:rsidRPr="009E1B0C" w:rsidRDefault="00152C5A" w:rsidP="00CF1178">
      <w:pPr>
        <w:pStyle w:val="20"/>
        <w:shd w:val="clear" w:color="auto" w:fill="auto"/>
        <w:tabs>
          <w:tab w:val="left" w:pos="157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>- Постановление Правительства Российской Федерации от 01 ноября 2012</w:t>
      </w:r>
      <w:r w:rsidRPr="009E1B0C">
        <w:rPr>
          <w:sz w:val="28"/>
          <w:szCs w:val="28"/>
        </w:rPr>
        <w:t xml:space="preserve"> </w:t>
      </w:r>
      <w:r w:rsidRPr="009E1B0C">
        <w:rPr>
          <w:color w:val="000000"/>
          <w:sz w:val="28"/>
          <w:szCs w:val="28"/>
          <w:lang w:bidi="ru-RU"/>
        </w:rPr>
        <w:t>года</w:t>
      </w:r>
      <w:r w:rsidR="009E1B0C">
        <w:rPr>
          <w:sz w:val="28"/>
          <w:szCs w:val="28"/>
        </w:rPr>
        <w:t xml:space="preserve"> </w:t>
      </w:r>
      <w:r w:rsidRPr="009E1B0C">
        <w:rPr>
          <w:color w:val="000000"/>
          <w:sz w:val="28"/>
          <w:szCs w:val="28"/>
          <w:lang w:bidi="ru-RU"/>
        </w:rPr>
        <w:t xml:space="preserve">№ 1119 «Об утверждении требований к защите персональных данных при их обработке в информационных системах персональных </w:t>
      </w:r>
      <w:r w:rsidRPr="009E1B0C">
        <w:rPr>
          <w:color w:val="000000"/>
          <w:sz w:val="28"/>
          <w:szCs w:val="28"/>
          <w:lang w:bidi="ru-RU"/>
        </w:rPr>
        <w:lastRenderedPageBreak/>
        <w:t>данных»;</w:t>
      </w:r>
    </w:p>
    <w:p w:rsidR="00152C5A" w:rsidRPr="009E1B0C" w:rsidRDefault="00152C5A" w:rsidP="00CF1178">
      <w:pPr>
        <w:pStyle w:val="20"/>
        <w:shd w:val="clear" w:color="auto" w:fill="auto"/>
        <w:tabs>
          <w:tab w:val="left" w:pos="157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color w:val="000000"/>
          <w:sz w:val="28"/>
          <w:szCs w:val="28"/>
          <w:lang w:bidi="ru-RU"/>
        </w:rPr>
        <w:t xml:space="preserve">- Перечень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утвержденный постановлением Правительства Российской Федерации от 21 марта 2012 г. </w:t>
      </w:r>
      <w:r w:rsidRPr="009E1B0C">
        <w:rPr>
          <w:color w:val="000000"/>
          <w:sz w:val="28"/>
          <w:szCs w:val="28"/>
          <w:lang w:val="en-US" w:eastAsia="en-US" w:bidi="en-US"/>
        </w:rPr>
        <w:t>N</w:t>
      </w:r>
      <w:r w:rsidRPr="009E1B0C">
        <w:rPr>
          <w:color w:val="000000"/>
          <w:sz w:val="28"/>
          <w:szCs w:val="28"/>
          <w:lang w:eastAsia="en-US" w:bidi="en-US"/>
        </w:rPr>
        <w:t xml:space="preserve"> </w:t>
      </w:r>
      <w:r w:rsidRPr="009E1B0C">
        <w:rPr>
          <w:color w:val="000000"/>
          <w:sz w:val="28"/>
          <w:szCs w:val="28"/>
          <w:lang w:bidi="ru-RU"/>
        </w:rPr>
        <w:t>211;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5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 xml:space="preserve">- Указ Президента Российской Федерации от 17 марта 2008 года </w:t>
      </w:r>
      <w:r w:rsidR="007F0AE1">
        <w:rPr>
          <w:color w:val="000000"/>
          <w:sz w:val="28"/>
          <w:szCs w:val="28"/>
          <w:lang w:eastAsia="en-US" w:bidi="en-US"/>
        </w:rPr>
        <w:t xml:space="preserve">№ </w:t>
      </w:r>
      <w:r w:rsidR="007F0AE1">
        <w:rPr>
          <w:color w:val="000000"/>
          <w:sz w:val="28"/>
          <w:szCs w:val="28"/>
          <w:lang w:bidi="ru-RU"/>
        </w:rPr>
        <w:t>351 «</w:t>
      </w:r>
      <w:r w:rsidRPr="007F0AE1">
        <w:rPr>
          <w:color w:val="000000"/>
          <w:sz w:val="28"/>
          <w:szCs w:val="28"/>
          <w:lang w:bidi="ru-RU"/>
        </w:rPr>
        <w:t>О</w:t>
      </w:r>
      <w:r w:rsidR="007F0AE1">
        <w:rPr>
          <w:sz w:val="28"/>
          <w:szCs w:val="28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>мерах по обеспечению информационной безопа</w:t>
      </w:r>
      <w:r w:rsidR="007F0AE1">
        <w:rPr>
          <w:color w:val="000000"/>
          <w:sz w:val="28"/>
          <w:szCs w:val="28"/>
          <w:lang w:bidi="ru-RU"/>
        </w:rPr>
        <w:t xml:space="preserve">сности Российской Федерации при использовании </w:t>
      </w:r>
      <w:r w:rsidRPr="007F0AE1">
        <w:rPr>
          <w:color w:val="000000"/>
          <w:sz w:val="28"/>
          <w:szCs w:val="28"/>
          <w:lang w:bidi="ru-RU"/>
        </w:rPr>
        <w:t>инф</w:t>
      </w:r>
      <w:r w:rsidR="007F0AE1">
        <w:rPr>
          <w:color w:val="000000"/>
          <w:sz w:val="28"/>
          <w:szCs w:val="28"/>
          <w:lang w:bidi="ru-RU"/>
        </w:rPr>
        <w:t xml:space="preserve">ормационно-телекоммуникационных </w:t>
      </w:r>
      <w:r w:rsidRPr="007F0AE1">
        <w:rPr>
          <w:color w:val="000000"/>
          <w:sz w:val="28"/>
          <w:szCs w:val="28"/>
          <w:lang w:bidi="ru-RU"/>
        </w:rPr>
        <w:t>сетей международного</w:t>
      </w:r>
      <w:r w:rsidR="007F0AE1">
        <w:rPr>
          <w:sz w:val="28"/>
          <w:szCs w:val="28"/>
        </w:rPr>
        <w:t xml:space="preserve"> </w:t>
      </w:r>
      <w:r w:rsidR="007F0AE1">
        <w:rPr>
          <w:color w:val="000000"/>
          <w:sz w:val="28"/>
          <w:szCs w:val="28"/>
          <w:lang w:bidi="ru-RU"/>
        </w:rPr>
        <w:t>информационного обмена»</w:t>
      </w:r>
      <w:r w:rsidRPr="007F0AE1">
        <w:rPr>
          <w:color w:val="000000"/>
          <w:sz w:val="28"/>
          <w:szCs w:val="28"/>
          <w:lang w:bidi="ru-RU"/>
        </w:rPr>
        <w:t>;</w:t>
      </w:r>
    </w:p>
    <w:p w:rsidR="00152C5A" w:rsidRPr="007F0AE1" w:rsidRDefault="009E1B0C" w:rsidP="00CF1178">
      <w:pPr>
        <w:pStyle w:val="20"/>
        <w:shd w:val="clear" w:color="auto" w:fill="auto"/>
        <w:tabs>
          <w:tab w:val="left" w:pos="1584"/>
          <w:tab w:val="left" w:pos="194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 xml:space="preserve">- </w:t>
      </w:r>
      <w:r w:rsidR="00152C5A" w:rsidRPr="007F0AE1">
        <w:rPr>
          <w:color w:val="000000"/>
          <w:sz w:val="28"/>
          <w:szCs w:val="28"/>
          <w:lang w:bidi="ru-RU"/>
        </w:rPr>
        <w:t>Порядок проведения классификации информационных систем</w:t>
      </w:r>
      <w:r w:rsidR="007F0AE1">
        <w:rPr>
          <w:color w:val="000000"/>
          <w:sz w:val="28"/>
          <w:szCs w:val="28"/>
          <w:lang w:bidi="ru-RU"/>
        </w:rPr>
        <w:t xml:space="preserve"> </w:t>
      </w:r>
      <w:r w:rsidR="00152C5A" w:rsidRPr="007F0AE1">
        <w:rPr>
          <w:color w:val="000000"/>
          <w:sz w:val="28"/>
          <w:szCs w:val="28"/>
          <w:lang w:bidi="ru-RU"/>
        </w:rPr>
        <w:t>персональных данных, утвержденный приказом ФСТЭК России, ФСБ России и</w:t>
      </w:r>
      <w:r w:rsidR="007F0AE1">
        <w:rPr>
          <w:color w:val="000000"/>
          <w:sz w:val="28"/>
          <w:szCs w:val="28"/>
          <w:lang w:bidi="ru-RU"/>
        </w:rPr>
        <w:t xml:space="preserve"> </w:t>
      </w:r>
      <w:r w:rsidR="00152C5A" w:rsidRPr="007F0AE1">
        <w:rPr>
          <w:color w:val="000000"/>
          <w:sz w:val="28"/>
          <w:szCs w:val="28"/>
          <w:lang w:bidi="ru-RU"/>
        </w:rPr>
        <w:t>Мининформсвязи России от 13 февраля 2008 года № 55</w:t>
      </w:r>
      <w:r w:rsidR="007F0AE1">
        <w:rPr>
          <w:color w:val="000000"/>
          <w:sz w:val="28"/>
          <w:szCs w:val="28"/>
          <w:lang w:bidi="ru-RU"/>
        </w:rPr>
        <w:t>.</w:t>
      </w:r>
      <w:r w:rsidR="00152C5A" w:rsidRPr="007F0AE1">
        <w:rPr>
          <w:color w:val="000000"/>
          <w:sz w:val="28"/>
          <w:szCs w:val="28"/>
          <w:lang w:bidi="ru-RU"/>
        </w:rPr>
        <w:t>86</w:t>
      </w:r>
      <w:r w:rsidR="007F0AE1">
        <w:rPr>
          <w:color w:val="000000"/>
          <w:sz w:val="28"/>
          <w:szCs w:val="28"/>
          <w:lang w:bidi="ru-RU"/>
        </w:rPr>
        <w:t>.</w:t>
      </w:r>
      <w:r w:rsidR="00152C5A" w:rsidRPr="007F0AE1">
        <w:rPr>
          <w:color w:val="000000"/>
          <w:sz w:val="28"/>
          <w:szCs w:val="28"/>
          <w:lang w:bidi="ru-RU"/>
        </w:rPr>
        <w:t>20 (зарегистрирован Минюстом</w:t>
      </w:r>
      <w:r w:rsidRPr="007F0AE1">
        <w:rPr>
          <w:color w:val="000000"/>
          <w:sz w:val="28"/>
          <w:szCs w:val="28"/>
          <w:lang w:bidi="ru-RU"/>
        </w:rPr>
        <w:t xml:space="preserve"> </w:t>
      </w:r>
      <w:r w:rsidR="00152C5A" w:rsidRPr="007F0AE1">
        <w:rPr>
          <w:color w:val="000000"/>
          <w:sz w:val="28"/>
          <w:szCs w:val="28"/>
          <w:lang w:bidi="ru-RU"/>
        </w:rPr>
        <w:t>России 3 апреля 2008 года, регистрационный № 11462);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5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Положение о разработке, производстве, реализации и эксплуатации</w:t>
      </w:r>
      <w:r w:rsidRPr="007F0AE1">
        <w:rPr>
          <w:color w:val="000000"/>
          <w:sz w:val="28"/>
          <w:szCs w:val="28"/>
          <w:lang w:bidi="ru-RU"/>
        </w:rPr>
        <w:br/>
        <w:t>шифровальных (криптографических) средств защиты ин</w:t>
      </w:r>
      <w:r w:rsidR="009E1B0C" w:rsidRPr="007F0AE1">
        <w:rPr>
          <w:color w:val="000000"/>
          <w:sz w:val="28"/>
          <w:szCs w:val="28"/>
          <w:lang w:bidi="ru-RU"/>
        </w:rPr>
        <w:t xml:space="preserve">формации (Положение ПКЗ- 2005), </w:t>
      </w:r>
      <w:r w:rsidRPr="007F0AE1">
        <w:rPr>
          <w:color w:val="000000"/>
          <w:sz w:val="28"/>
          <w:szCs w:val="28"/>
          <w:lang w:bidi="ru-RU"/>
        </w:rPr>
        <w:t xml:space="preserve">утвержденное приказом ФСБ России от 9 февраля </w:t>
      </w:r>
      <w:r w:rsidR="007F0AE1">
        <w:rPr>
          <w:color w:val="000000"/>
          <w:sz w:val="28"/>
          <w:szCs w:val="28"/>
          <w:lang w:bidi="ru-RU"/>
        </w:rPr>
        <w:t xml:space="preserve">2005 года № 66 (зарегистрирован </w:t>
      </w:r>
      <w:r w:rsidRPr="007F0AE1">
        <w:rPr>
          <w:color w:val="000000"/>
          <w:sz w:val="28"/>
          <w:szCs w:val="28"/>
          <w:lang w:bidi="ru-RU"/>
        </w:rPr>
        <w:t>Минюстом России 3 марта 2005 года, регистрационный № 6382);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5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Типовые требования по организации</w:t>
      </w:r>
      <w:r w:rsidR="00CF1178">
        <w:rPr>
          <w:color w:val="000000"/>
          <w:sz w:val="28"/>
          <w:szCs w:val="28"/>
          <w:lang w:bidi="ru-RU"/>
        </w:rPr>
        <w:t xml:space="preserve"> и обеспечению функционирования </w:t>
      </w:r>
      <w:r w:rsidRPr="007F0AE1">
        <w:rPr>
          <w:color w:val="000000"/>
          <w:sz w:val="28"/>
          <w:szCs w:val="28"/>
          <w:lang w:bidi="ru-RU"/>
        </w:rPr>
        <w:t>шифровальных (криптографических) средств, предназначенных для защиты ин</w:t>
      </w:r>
      <w:r w:rsidR="007F0AE1">
        <w:rPr>
          <w:color w:val="000000"/>
          <w:sz w:val="28"/>
          <w:szCs w:val="28"/>
          <w:lang w:bidi="ru-RU"/>
        </w:rPr>
        <w:t xml:space="preserve">формации, </w:t>
      </w:r>
      <w:r w:rsidRPr="007F0AE1">
        <w:rPr>
          <w:color w:val="000000"/>
          <w:sz w:val="28"/>
          <w:szCs w:val="28"/>
          <w:lang w:bidi="ru-RU"/>
        </w:rPr>
        <w:t>не содержащей сведени</w:t>
      </w:r>
      <w:r w:rsidR="007F0AE1">
        <w:rPr>
          <w:color w:val="000000"/>
          <w:sz w:val="28"/>
          <w:szCs w:val="28"/>
          <w:lang w:bidi="ru-RU"/>
        </w:rPr>
        <w:t xml:space="preserve">й, составляющих государственную </w:t>
      </w:r>
      <w:r w:rsidRPr="007F0AE1">
        <w:rPr>
          <w:color w:val="000000"/>
          <w:sz w:val="28"/>
          <w:szCs w:val="28"/>
          <w:lang w:bidi="ru-RU"/>
        </w:rPr>
        <w:t>тайну, в случае их</w:t>
      </w:r>
      <w:r w:rsidR="009E1B0C" w:rsidRPr="007F0AE1">
        <w:rPr>
          <w:sz w:val="28"/>
          <w:szCs w:val="28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>использован</w:t>
      </w:r>
      <w:r w:rsidR="007F0AE1">
        <w:rPr>
          <w:color w:val="000000"/>
          <w:sz w:val="28"/>
          <w:szCs w:val="28"/>
          <w:lang w:bidi="ru-RU"/>
        </w:rPr>
        <w:t xml:space="preserve">ия для обеспечения безопасности персональных данных при их </w:t>
      </w:r>
      <w:r w:rsidRPr="007F0AE1">
        <w:rPr>
          <w:color w:val="000000"/>
          <w:sz w:val="28"/>
          <w:szCs w:val="28"/>
          <w:lang w:bidi="ru-RU"/>
        </w:rPr>
        <w:t>обработке в информационных системах персональных</w:t>
      </w:r>
      <w:r w:rsidR="007F0AE1">
        <w:rPr>
          <w:color w:val="000000"/>
          <w:sz w:val="28"/>
          <w:szCs w:val="28"/>
          <w:lang w:bidi="ru-RU"/>
        </w:rPr>
        <w:t xml:space="preserve"> данных (ФСБ России, № 149/6/6-</w:t>
      </w:r>
      <w:r w:rsidRPr="007F0AE1">
        <w:rPr>
          <w:color w:val="000000"/>
          <w:sz w:val="28"/>
          <w:szCs w:val="28"/>
          <w:lang w:bidi="ru-RU"/>
        </w:rPr>
        <w:t>622, 2008);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43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Методические рекомендации по обеспечению с помощью криптосредств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>безопасности персональных данных при их обра</w:t>
      </w:r>
      <w:r w:rsidR="007F0AE1">
        <w:rPr>
          <w:color w:val="000000"/>
          <w:sz w:val="28"/>
          <w:szCs w:val="28"/>
          <w:lang w:bidi="ru-RU"/>
        </w:rPr>
        <w:t xml:space="preserve">ботке в информационных системах </w:t>
      </w:r>
      <w:r w:rsidRPr="007F0AE1">
        <w:rPr>
          <w:color w:val="000000"/>
          <w:sz w:val="28"/>
          <w:szCs w:val="28"/>
          <w:lang w:bidi="ru-RU"/>
        </w:rPr>
        <w:t>персональных данных с использованием средств авто</w:t>
      </w:r>
      <w:r w:rsidR="007F0AE1">
        <w:rPr>
          <w:color w:val="000000"/>
          <w:sz w:val="28"/>
          <w:szCs w:val="28"/>
          <w:lang w:bidi="ru-RU"/>
        </w:rPr>
        <w:t>матизации (ФСБ России, № 149/5-</w:t>
      </w:r>
      <w:r w:rsidRPr="007F0AE1">
        <w:rPr>
          <w:color w:val="000000"/>
          <w:sz w:val="28"/>
          <w:szCs w:val="28"/>
          <w:lang w:bidi="ru-RU"/>
        </w:rPr>
        <w:t>144, 2008);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43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Методика определения актуальных угроз безопасности персональных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 xml:space="preserve">данных при их обработке, в информационных системах </w:t>
      </w:r>
      <w:r w:rsidR="009E1B0C" w:rsidRPr="007F0AE1">
        <w:rPr>
          <w:color w:val="000000"/>
          <w:sz w:val="28"/>
          <w:szCs w:val="28"/>
          <w:lang w:bidi="ru-RU"/>
        </w:rPr>
        <w:t xml:space="preserve">персональных данных (утверждена </w:t>
      </w:r>
      <w:r w:rsidRPr="007F0AE1">
        <w:rPr>
          <w:color w:val="000000"/>
          <w:sz w:val="28"/>
          <w:szCs w:val="28"/>
          <w:lang w:bidi="ru-RU"/>
        </w:rPr>
        <w:t>14 февраля 2008г. заместителем директора ФСТЭК России);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43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Базовая модель угроз безопасности персональных данных при их обработке,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>в информационных системах персональных данны</w:t>
      </w:r>
      <w:r w:rsidR="007F0AE1">
        <w:rPr>
          <w:color w:val="000000"/>
          <w:sz w:val="28"/>
          <w:szCs w:val="28"/>
          <w:lang w:bidi="ru-RU"/>
        </w:rPr>
        <w:t xml:space="preserve">х (утверждена 15 февраля 2008г. </w:t>
      </w:r>
      <w:r w:rsidRPr="007F0AE1">
        <w:rPr>
          <w:color w:val="000000"/>
          <w:sz w:val="28"/>
          <w:szCs w:val="28"/>
          <w:lang w:bidi="ru-RU"/>
        </w:rPr>
        <w:t>заместителем директора ФСТЭК России);</w:t>
      </w:r>
    </w:p>
    <w:p w:rsidR="00152C5A" w:rsidRPr="007F0AE1" w:rsidRDefault="00152C5A" w:rsidP="00CF1178">
      <w:pPr>
        <w:pStyle w:val="20"/>
        <w:shd w:val="clear" w:color="auto" w:fill="auto"/>
        <w:tabs>
          <w:tab w:val="left" w:pos="143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F0AE1">
        <w:rPr>
          <w:color w:val="000000"/>
          <w:sz w:val="28"/>
          <w:szCs w:val="28"/>
          <w:lang w:bidi="ru-RU"/>
        </w:rPr>
        <w:t>- Состав и содержание организационных и технических мер по обеспечению</w:t>
      </w:r>
      <w:r w:rsidR="00CF1178">
        <w:rPr>
          <w:color w:val="000000"/>
          <w:sz w:val="28"/>
          <w:szCs w:val="28"/>
          <w:lang w:bidi="ru-RU"/>
        </w:rPr>
        <w:t xml:space="preserve"> </w:t>
      </w:r>
      <w:r w:rsidRPr="007F0AE1">
        <w:rPr>
          <w:color w:val="000000"/>
          <w:sz w:val="28"/>
          <w:szCs w:val="28"/>
          <w:lang w:bidi="ru-RU"/>
        </w:rPr>
        <w:t>безопасности персональных данных при их обра</w:t>
      </w:r>
      <w:r w:rsidR="007F0AE1">
        <w:rPr>
          <w:color w:val="000000"/>
          <w:sz w:val="28"/>
          <w:szCs w:val="28"/>
          <w:lang w:bidi="ru-RU"/>
        </w:rPr>
        <w:t xml:space="preserve">ботке в информационных системах </w:t>
      </w:r>
      <w:r w:rsidRPr="007F0AE1">
        <w:rPr>
          <w:color w:val="000000"/>
          <w:sz w:val="28"/>
          <w:szCs w:val="28"/>
          <w:lang w:bidi="ru-RU"/>
        </w:rPr>
        <w:t>персональных данных, утвержденное приказом дирек</w:t>
      </w:r>
      <w:r w:rsidR="007F0AE1">
        <w:rPr>
          <w:color w:val="000000"/>
          <w:sz w:val="28"/>
          <w:szCs w:val="28"/>
          <w:lang w:bidi="ru-RU"/>
        </w:rPr>
        <w:t xml:space="preserve">тора ФСТЭК России от 18 февраля </w:t>
      </w:r>
      <w:r w:rsidRPr="007F0AE1">
        <w:rPr>
          <w:color w:val="000000"/>
          <w:sz w:val="28"/>
          <w:szCs w:val="28"/>
          <w:lang w:bidi="ru-RU"/>
        </w:rPr>
        <w:t>2013 года № 21;</w:t>
      </w:r>
    </w:p>
    <w:p w:rsidR="00152C5A" w:rsidRPr="007F0AE1" w:rsidRDefault="00CF1178" w:rsidP="00CF117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="00152C5A" w:rsidRPr="007F0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 о защите информации, не составляющей государственную тайну, содержащейся в государственных информационных системах, утвержденные</w:t>
      </w:r>
      <w:r w:rsidR="007F0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2C5A" w:rsidRPr="007F0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приказом ФСТЭК России от 11 февраля 2013 года №12</w:t>
      </w:r>
    </w:p>
    <w:p w:rsidR="007F0AE1" w:rsidRPr="007F0AE1" w:rsidRDefault="007F0AE1" w:rsidP="009E1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F0AE1" w:rsidRPr="007F0AE1" w:rsidRDefault="007F0AE1" w:rsidP="007F0AE1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center"/>
        <w:rPr>
          <w:sz w:val="28"/>
          <w:szCs w:val="28"/>
        </w:rPr>
      </w:pPr>
      <w:bookmarkStart w:id="0" w:name="bookmark3"/>
      <w:r w:rsidRPr="007F0AE1">
        <w:rPr>
          <w:color w:val="000000"/>
          <w:sz w:val="28"/>
          <w:szCs w:val="28"/>
          <w:lang w:bidi="ru-RU"/>
        </w:rPr>
        <w:t>ТЕРМИНЫ И ОПРЕДЕЛЕНИЯ</w:t>
      </w:r>
      <w:bookmarkEnd w:id="0"/>
    </w:p>
    <w:p w:rsidR="007F0AE1" w:rsidRDefault="007F0AE1" w:rsidP="007F0AE1">
      <w:pPr>
        <w:pStyle w:val="22"/>
        <w:shd w:val="clear" w:color="auto" w:fill="auto"/>
        <w:tabs>
          <w:tab w:val="left" w:pos="2943"/>
        </w:tabs>
        <w:spacing w:before="0" w:line="240" w:lineRule="auto"/>
        <w:ind w:left="1440" w:firstLine="0"/>
      </w:pPr>
    </w:p>
    <w:p w:rsidR="00E57D64" w:rsidRPr="00E57D64" w:rsidRDefault="007F0AE1" w:rsidP="007F0AE1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0"/>
        <w:jc w:val="left"/>
        <w:rPr>
          <w:sz w:val="28"/>
          <w:szCs w:val="28"/>
        </w:rPr>
      </w:pPr>
      <w:r w:rsidRPr="00E57D64">
        <w:rPr>
          <w:color w:val="000000"/>
          <w:sz w:val="28"/>
          <w:szCs w:val="28"/>
          <w:lang w:bidi="ru-RU"/>
        </w:rPr>
        <w:t>В настоящем Положении применяются следующие термины и определения:</w:t>
      </w:r>
    </w:p>
    <w:p w:rsidR="007F0AE1" w:rsidRPr="00E57D64" w:rsidRDefault="00B027EF" w:rsidP="00E57D64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E57D64">
        <w:rPr>
          <w:sz w:val="28"/>
          <w:szCs w:val="28"/>
        </w:rPr>
        <w:t xml:space="preserve">- </w:t>
      </w:r>
      <w:r w:rsidR="007F0AE1" w:rsidRPr="00E57D64">
        <w:rPr>
          <w:sz w:val="28"/>
          <w:szCs w:val="28"/>
        </w:rPr>
        <w:t>АРМ - автоматизированное рабочее место;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ИР - информационный ресурс;</w:t>
      </w:r>
    </w:p>
    <w:p w:rsid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ИСПДн - информационная система персональных данных;</w:t>
      </w:r>
    </w:p>
    <w:p w:rsid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>
        <w:rPr>
          <w:sz w:val="28"/>
          <w:szCs w:val="28"/>
        </w:rPr>
        <w:t xml:space="preserve">КЗ - </w:t>
      </w:r>
      <w:r w:rsidR="007F0AE1" w:rsidRPr="007F0AE1">
        <w:rPr>
          <w:sz w:val="28"/>
          <w:szCs w:val="28"/>
        </w:rPr>
        <w:t>контролируемая зона;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>
        <w:rPr>
          <w:sz w:val="28"/>
          <w:szCs w:val="28"/>
        </w:rPr>
        <w:t xml:space="preserve">ПДн - </w:t>
      </w:r>
      <w:r w:rsidR="007F0AE1" w:rsidRPr="007F0AE1">
        <w:rPr>
          <w:sz w:val="28"/>
          <w:szCs w:val="28"/>
        </w:rPr>
        <w:t>персональные данные;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ПО - программное обеспечение;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ПТС - программно-технические средства;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ПЭМИН - побочные электромагнитные излучения и наводки;</w:t>
      </w:r>
    </w:p>
    <w:p w:rsid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СЗИ - средства защиты информации;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>
        <w:rPr>
          <w:sz w:val="28"/>
          <w:szCs w:val="28"/>
        </w:rPr>
        <w:t xml:space="preserve">СКЗИ -  </w:t>
      </w:r>
      <w:r w:rsidR="007F0AE1" w:rsidRPr="007F0AE1">
        <w:rPr>
          <w:sz w:val="28"/>
          <w:szCs w:val="28"/>
        </w:rPr>
        <w:t>средства криптографической защиты информации;</w:t>
      </w:r>
    </w:p>
    <w:p w:rsid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ФСБ - Федеральная служба безопасности;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>
        <w:rPr>
          <w:sz w:val="28"/>
          <w:szCs w:val="28"/>
        </w:rPr>
        <w:t xml:space="preserve">ФСО - </w:t>
      </w:r>
      <w:r w:rsidR="007F0AE1" w:rsidRPr="007F0AE1">
        <w:rPr>
          <w:sz w:val="28"/>
          <w:szCs w:val="28"/>
        </w:rPr>
        <w:t>Федеральная служба охраны;</w:t>
      </w:r>
    </w:p>
    <w:p w:rsidR="007F0AE1" w:rsidRPr="007F0AE1" w:rsidRDefault="00B027EF" w:rsidP="007F0AE1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E1" w:rsidRPr="007F0AE1">
        <w:rPr>
          <w:sz w:val="28"/>
          <w:szCs w:val="28"/>
        </w:rPr>
        <w:t>ФСТЭК - Федеральная служба по техническому и экспертному</w:t>
      </w:r>
      <w:r w:rsidR="007F0AE1">
        <w:rPr>
          <w:sz w:val="28"/>
          <w:szCs w:val="28"/>
        </w:rPr>
        <w:t xml:space="preserve"> </w:t>
      </w:r>
      <w:r w:rsidR="007F0AE1" w:rsidRPr="007F0AE1">
        <w:rPr>
          <w:sz w:val="28"/>
          <w:szCs w:val="28"/>
        </w:rPr>
        <w:t>контролю</w:t>
      </w:r>
    </w:p>
    <w:p w:rsidR="007F0AE1" w:rsidRPr="00B027EF" w:rsidRDefault="007F0AE1" w:rsidP="00B02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2C5A" w:rsidRPr="00B027EF" w:rsidRDefault="00152C5A" w:rsidP="00B027EF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sz w:val="28"/>
          <w:szCs w:val="28"/>
        </w:rPr>
      </w:pPr>
      <w:bookmarkStart w:id="1" w:name="bookmark4"/>
      <w:r w:rsidRPr="00B027EF">
        <w:rPr>
          <w:color w:val="000000"/>
          <w:sz w:val="28"/>
          <w:szCs w:val="28"/>
          <w:lang w:bidi="ru-RU"/>
        </w:rPr>
        <w:t>Характеристика объекта информатизации</w:t>
      </w:r>
      <w:bookmarkEnd w:id="1"/>
    </w:p>
    <w:p w:rsidR="00B027EF" w:rsidRPr="00B027EF" w:rsidRDefault="00B027EF" w:rsidP="00B027EF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152C5A" w:rsidRPr="00B027EF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В Организации существуют следующие типы ИСПДн:</w:t>
      </w:r>
    </w:p>
    <w:p w:rsidR="00152C5A" w:rsidRPr="00B027EF" w:rsidRDefault="00152C5A" w:rsidP="00B027EF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 xml:space="preserve">ИСПДн ведения бухгалтерского учета, управления </w:t>
      </w:r>
      <w:r w:rsidR="00B36906" w:rsidRPr="00B027EF">
        <w:rPr>
          <w:color w:val="000000"/>
          <w:sz w:val="28"/>
          <w:szCs w:val="28"/>
          <w:lang w:bidi="ru-RU"/>
        </w:rPr>
        <w:t xml:space="preserve">персоналом, расчета </w:t>
      </w:r>
      <w:r w:rsidRPr="00B027EF">
        <w:rPr>
          <w:color w:val="000000"/>
          <w:sz w:val="28"/>
          <w:szCs w:val="28"/>
          <w:lang w:bidi="ru-RU"/>
        </w:rPr>
        <w:t>заработной платы Организации.</w:t>
      </w:r>
    </w:p>
    <w:p w:rsidR="00152C5A" w:rsidRPr="00B027EF" w:rsidRDefault="00152C5A" w:rsidP="00B027EF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ИСПДн передачи информации, в том числе ПДн,</w:t>
      </w:r>
      <w:r w:rsidR="00B36906" w:rsidRPr="00B027EF">
        <w:rPr>
          <w:color w:val="000000"/>
          <w:sz w:val="28"/>
          <w:szCs w:val="28"/>
          <w:lang w:bidi="ru-RU"/>
        </w:rPr>
        <w:t xml:space="preserve"> в целях исполнения Федеральных </w:t>
      </w:r>
      <w:r w:rsidRPr="00B027EF">
        <w:rPr>
          <w:color w:val="000000"/>
          <w:sz w:val="28"/>
          <w:szCs w:val="28"/>
          <w:lang w:bidi="ru-RU"/>
        </w:rPr>
        <w:t>законов.</w:t>
      </w:r>
    </w:p>
    <w:p w:rsidR="00152C5A" w:rsidRPr="00B027EF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Состав ИСПДн и обрабатываемых в них</w:t>
      </w:r>
      <w:r w:rsidR="00B027EF">
        <w:rPr>
          <w:color w:val="000000"/>
          <w:sz w:val="28"/>
          <w:szCs w:val="28"/>
          <w:lang w:bidi="ru-RU"/>
        </w:rPr>
        <w:t xml:space="preserve"> персональных данных приведен в </w:t>
      </w:r>
      <w:r w:rsidRPr="00B027EF">
        <w:rPr>
          <w:color w:val="000000"/>
          <w:sz w:val="28"/>
          <w:szCs w:val="28"/>
          <w:lang w:bidi="ru-RU"/>
        </w:rPr>
        <w:t>Приложении №1 к настоящему документу</w:t>
      </w:r>
    </w:p>
    <w:p w:rsidR="00152C5A" w:rsidRPr="00B027EF" w:rsidRDefault="00152C5A" w:rsidP="00B027EF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В качестве объекта информатизации предприятия выступают:</w:t>
      </w:r>
    </w:p>
    <w:p w:rsidR="00152C5A" w:rsidRPr="00B027EF" w:rsidRDefault="00152C5A" w:rsidP="00B027EF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Автономные автоматизированные рабочие места (АРМ).</w:t>
      </w:r>
    </w:p>
    <w:p w:rsidR="00152C5A" w:rsidRPr="00B027EF" w:rsidRDefault="00152C5A" w:rsidP="00B027EF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Локальные вычислительные сети.</w:t>
      </w:r>
    </w:p>
    <w:p w:rsidR="00152C5A" w:rsidRPr="00B027EF" w:rsidRDefault="00152C5A" w:rsidP="00CF1178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В зависимости от характеристик и особен</w:t>
      </w:r>
      <w:r w:rsidR="00B977A7">
        <w:rPr>
          <w:color w:val="000000"/>
          <w:sz w:val="28"/>
          <w:szCs w:val="28"/>
          <w:lang w:bidi="ru-RU"/>
        </w:rPr>
        <w:t xml:space="preserve">ностей отдельных объектов часть </w:t>
      </w:r>
      <w:r w:rsidRPr="00B027EF">
        <w:rPr>
          <w:color w:val="000000"/>
          <w:sz w:val="28"/>
          <w:szCs w:val="28"/>
          <w:lang w:bidi="ru-RU"/>
        </w:rPr>
        <w:t xml:space="preserve">вычислительных средств данных предприятий </w:t>
      </w:r>
      <w:r w:rsidR="00B977A7">
        <w:rPr>
          <w:color w:val="000000"/>
          <w:sz w:val="28"/>
          <w:szCs w:val="28"/>
          <w:lang w:bidi="ru-RU"/>
        </w:rPr>
        <w:t xml:space="preserve">подключена к сетям связи общего </w:t>
      </w:r>
      <w:r w:rsidRPr="00B027EF">
        <w:rPr>
          <w:color w:val="000000"/>
          <w:sz w:val="28"/>
          <w:szCs w:val="28"/>
          <w:lang w:bidi="ru-RU"/>
        </w:rPr>
        <w:t>пользования.</w:t>
      </w:r>
    </w:p>
    <w:p w:rsidR="00152C5A" w:rsidRPr="00B027EF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 xml:space="preserve">Ввод персональных данных осуществляется как </w:t>
      </w:r>
      <w:r w:rsidR="00B977A7">
        <w:rPr>
          <w:color w:val="000000"/>
          <w:sz w:val="28"/>
          <w:szCs w:val="28"/>
          <w:lang w:bidi="ru-RU"/>
        </w:rPr>
        <w:t xml:space="preserve">с бумажных носителей (например, </w:t>
      </w:r>
      <w:r w:rsidRPr="00B027EF">
        <w:rPr>
          <w:color w:val="000000"/>
          <w:sz w:val="28"/>
          <w:szCs w:val="28"/>
          <w:lang w:bidi="ru-RU"/>
        </w:rPr>
        <w:t>документов, удостоверяющих личность субъекта ПДн)</w:t>
      </w:r>
      <w:r w:rsidR="00B977A7">
        <w:rPr>
          <w:color w:val="000000"/>
          <w:sz w:val="28"/>
          <w:szCs w:val="28"/>
          <w:lang w:bidi="ru-RU"/>
        </w:rPr>
        <w:t xml:space="preserve">, так и с электронных носителей </w:t>
      </w:r>
      <w:r w:rsidRPr="00B027EF">
        <w:rPr>
          <w:color w:val="000000"/>
          <w:sz w:val="28"/>
          <w:szCs w:val="28"/>
          <w:lang w:bidi="ru-RU"/>
        </w:rPr>
        <w:t>информации.</w:t>
      </w:r>
    </w:p>
    <w:p w:rsidR="00152C5A" w:rsidRPr="00B027EF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ИСПДн предполагают как распределенную (на А</w:t>
      </w:r>
      <w:r w:rsidR="00B977A7">
        <w:rPr>
          <w:color w:val="000000"/>
          <w:sz w:val="28"/>
          <w:szCs w:val="28"/>
          <w:lang w:bidi="ru-RU"/>
        </w:rPr>
        <w:t xml:space="preserve">РМ), так и централизованную (на </w:t>
      </w:r>
      <w:r w:rsidRPr="00B027EF">
        <w:rPr>
          <w:color w:val="000000"/>
          <w:sz w:val="28"/>
          <w:szCs w:val="28"/>
          <w:lang w:bidi="ru-RU"/>
        </w:rPr>
        <w:t>выделенных файловых серверах сети) обработку и хранение ПДн.</w:t>
      </w:r>
    </w:p>
    <w:p w:rsidR="00152C5A" w:rsidRPr="00B027EF" w:rsidRDefault="00152C5A" w:rsidP="00CF1178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B027EF">
        <w:rPr>
          <w:color w:val="000000"/>
          <w:sz w:val="28"/>
          <w:szCs w:val="28"/>
          <w:lang w:bidi="ru-RU"/>
        </w:rPr>
        <w:t>Персональные данные субъектов ПДн могут вывод</w:t>
      </w:r>
      <w:r w:rsidR="00B36906" w:rsidRPr="00B027EF">
        <w:rPr>
          <w:color w:val="000000"/>
          <w:sz w:val="28"/>
          <w:szCs w:val="28"/>
          <w:lang w:bidi="ru-RU"/>
        </w:rPr>
        <w:t xml:space="preserve">иться из </w:t>
      </w:r>
      <w:r w:rsidR="00B36906" w:rsidRPr="00B027EF">
        <w:rPr>
          <w:color w:val="000000"/>
          <w:sz w:val="28"/>
          <w:szCs w:val="28"/>
          <w:lang w:bidi="ru-RU"/>
        </w:rPr>
        <w:lastRenderedPageBreak/>
        <w:t xml:space="preserve">ИСПДн с целью передачи </w:t>
      </w:r>
      <w:r w:rsidRPr="00B027EF">
        <w:rPr>
          <w:color w:val="000000"/>
          <w:sz w:val="28"/>
          <w:szCs w:val="28"/>
          <w:lang w:bidi="ru-RU"/>
        </w:rPr>
        <w:t>персональных данных сотрудников Организации, как вэлектронном, так и в бумажном виде.</w:t>
      </w:r>
    </w:p>
    <w:p w:rsidR="00B977A7" w:rsidRDefault="00CF1178" w:rsidP="00B977A7">
      <w:pPr>
        <w:pStyle w:val="20"/>
        <w:shd w:val="clear" w:color="auto" w:fill="auto"/>
        <w:tabs>
          <w:tab w:val="left" w:pos="4253"/>
        </w:tabs>
        <w:spacing w:after="0" w:line="240" w:lineRule="auto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3.7. </w:t>
      </w:r>
      <w:r w:rsidR="00152C5A" w:rsidRPr="00B027EF">
        <w:rPr>
          <w:color w:val="000000"/>
          <w:sz w:val="28"/>
          <w:szCs w:val="28"/>
          <w:lang w:bidi="ru-RU"/>
        </w:rPr>
        <w:t>Контролируемой зоной (КЗ) ИСПДн являются здания и отдельные помещения.</w:t>
      </w:r>
      <w:r w:rsidR="00B977A7">
        <w:rPr>
          <w:color w:val="000000"/>
          <w:sz w:val="28"/>
          <w:szCs w:val="28"/>
          <w:lang w:bidi="ru-RU"/>
        </w:rPr>
        <w:t xml:space="preserve"> В </w:t>
      </w:r>
      <w:r w:rsidR="00B36906" w:rsidRPr="00B027EF">
        <w:rPr>
          <w:color w:val="000000"/>
          <w:sz w:val="28"/>
          <w:szCs w:val="28"/>
          <w:lang w:bidi="ru-RU"/>
        </w:rPr>
        <w:t xml:space="preserve">пределах контролируемой зоны </w:t>
      </w:r>
      <w:r w:rsidR="00152C5A" w:rsidRPr="00B027EF">
        <w:rPr>
          <w:color w:val="000000"/>
          <w:sz w:val="28"/>
          <w:szCs w:val="28"/>
          <w:lang w:bidi="ru-RU"/>
        </w:rPr>
        <w:t>находятся рабочие места пользователей и места</w:t>
      </w:r>
      <w:r w:rsidR="00B36906" w:rsidRPr="00B027EF">
        <w:rPr>
          <w:sz w:val="28"/>
          <w:szCs w:val="28"/>
        </w:rPr>
        <w:t xml:space="preserve"> </w:t>
      </w:r>
      <w:r w:rsidR="00152C5A" w:rsidRPr="00B027EF">
        <w:rPr>
          <w:color w:val="000000"/>
          <w:sz w:val="28"/>
          <w:szCs w:val="28"/>
          <w:lang w:bidi="ru-RU"/>
        </w:rPr>
        <w:t>хранения архивных копий данных, серверы системы,</w:t>
      </w:r>
      <w:r w:rsidR="00B977A7">
        <w:rPr>
          <w:color w:val="000000"/>
          <w:sz w:val="28"/>
          <w:szCs w:val="28"/>
          <w:lang w:bidi="ru-RU"/>
        </w:rPr>
        <w:t xml:space="preserve"> сетевое и телекоммуникационное </w:t>
      </w:r>
      <w:r w:rsidR="00152C5A" w:rsidRPr="00B027EF">
        <w:rPr>
          <w:color w:val="000000"/>
          <w:sz w:val="28"/>
          <w:szCs w:val="28"/>
          <w:lang w:bidi="ru-RU"/>
        </w:rPr>
        <w:t>оборудование ИСПДн. Вне контролируемой зоны находятся линии передачи данных и</w:t>
      </w:r>
      <w:r w:rsidR="00152C5A" w:rsidRPr="00B027EF">
        <w:rPr>
          <w:color w:val="000000"/>
          <w:sz w:val="28"/>
          <w:szCs w:val="28"/>
          <w:lang w:bidi="ru-RU"/>
        </w:rPr>
        <w:br/>
        <w:t xml:space="preserve">телекоммуникационное оборудование, используемое для </w:t>
      </w:r>
      <w:r w:rsidR="00B36906" w:rsidRPr="00B027EF">
        <w:rPr>
          <w:color w:val="000000"/>
          <w:sz w:val="28"/>
          <w:szCs w:val="28"/>
          <w:lang w:bidi="ru-RU"/>
        </w:rPr>
        <w:t xml:space="preserve">информационного обмена по сетям </w:t>
      </w:r>
      <w:r w:rsidR="00152C5A" w:rsidRPr="00B027EF">
        <w:rPr>
          <w:color w:val="000000"/>
          <w:sz w:val="28"/>
          <w:szCs w:val="28"/>
          <w:lang w:bidi="ru-RU"/>
        </w:rPr>
        <w:t>связи общего пользования и (или) сетям международного информационного обмена.</w:t>
      </w:r>
      <w:bookmarkStart w:id="2" w:name="bookmark5"/>
    </w:p>
    <w:p w:rsidR="00152C5A" w:rsidRPr="00B977A7" w:rsidRDefault="00B977A7" w:rsidP="00B977A7">
      <w:pPr>
        <w:pStyle w:val="20"/>
        <w:shd w:val="clear" w:color="auto" w:fill="auto"/>
        <w:tabs>
          <w:tab w:val="left" w:pos="4253"/>
        </w:tabs>
        <w:spacing w:after="0" w:line="240" w:lineRule="auto"/>
        <w:ind w:firstLine="0"/>
        <w:jc w:val="both"/>
        <w:rPr>
          <w:b/>
          <w:color w:val="000000"/>
          <w:sz w:val="28"/>
          <w:szCs w:val="28"/>
          <w:lang w:bidi="ru-RU"/>
        </w:rPr>
      </w:pPr>
      <w:r w:rsidRPr="00B977A7">
        <w:rPr>
          <w:b/>
          <w:color w:val="000000"/>
          <w:sz w:val="28"/>
          <w:szCs w:val="28"/>
          <w:lang w:bidi="ru-RU"/>
        </w:rPr>
        <w:t>4.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152C5A" w:rsidRPr="00B977A7">
        <w:rPr>
          <w:b/>
          <w:color w:val="000000"/>
          <w:sz w:val="28"/>
          <w:szCs w:val="28"/>
          <w:lang w:bidi="ru-RU"/>
        </w:rPr>
        <w:t>Состав, категории и объем персональных данных, определение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152C5A" w:rsidRPr="00B977A7">
        <w:rPr>
          <w:b/>
          <w:color w:val="000000"/>
          <w:sz w:val="28"/>
          <w:szCs w:val="28"/>
          <w:lang w:bidi="ru-RU"/>
        </w:rPr>
        <w:t>уровня</w:t>
      </w:r>
      <w:r w:rsidR="00152C5A" w:rsidRPr="00B977A7">
        <w:rPr>
          <w:b/>
          <w:color w:val="000000"/>
          <w:sz w:val="28"/>
          <w:szCs w:val="28"/>
          <w:lang w:bidi="ru-RU"/>
        </w:rPr>
        <w:br/>
        <w:t>защищенности персональных данных</w:t>
      </w:r>
      <w:bookmarkEnd w:id="2"/>
    </w:p>
    <w:p w:rsidR="00152C5A" w:rsidRPr="00B027EF" w:rsidRDefault="00CF1178" w:rsidP="00B977A7">
      <w:pPr>
        <w:pStyle w:val="20"/>
        <w:shd w:val="clear" w:color="auto" w:fill="auto"/>
        <w:tabs>
          <w:tab w:val="left" w:pos="4253"/>
        </w:tabs>
        <w:spacing w:after="0" w:line="240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4.1. </w:t>
      </w:r>
      <w:r w:rsidR="00152C5A" w:rsidRPr="00B027EF">
        <w:rPr>
          <w:color w:val="000000"/>
          <w:sz w:val="28"/>
          <w:szCs w:val="28"/>
          <w:lang w:bidi="ru-RU"/>
        </w:rPr>
        <w:t>На основе характеристик и особенностей исполь</w:t>
      </w:r>
      <w:r w:rsidR="00B36906" w:rsidRPr="00B027EF">
        <w:rPr>
          <w:color w:val="000000"/>
          <w:sz w:val="28"/>
          <w:szCs w:val="28"/>
          <w:lang w:bidi="ru-RU"/>
        </w:rPr>
        <w:t xml:space="preserve">зуемых ИСПДн и обрабатываемых в </w:t>
      </w:r>
      <w:r w:rsidR="00152C5A" w:rsidRPr="00B027EF">
        <w:rPr>
          <w:color w:val="000000"/>
          <w:sz w:val="28"/>
          <w:szCs w:val="28"/>
          <w:lang w:bidi="ru-RU"/>
        </w:rPr>
        <w:t>них персональных данных, можно констатировать, что пер</w:t>
      </w:r>
      <w:r w:rsidR="00B36906" w:rsidRPr="00B027EF">
        <w:rPr>
          <w:color w:val="000000"/>
          <w:sz w:val="28"/>
          <w:szCs w:val="28"/>
          <w:lang w:bidi="ru-RU"/>
        </w:rPr>
        <w:t xml:space="preserve">сональные данные субъектов ПДн, </w:t>
      </w:r>
      <w:r w:rsidR="00152C5A" w:rsidRPr="00B027EF">
        <w:rPr>
          <w:color w:val="000000"/>
          <w:sz w:val="28"/>
          <w:szCs w:val="28"/>
          <w:lang w:bidi="ru-RU"/>
        </w:rPr>
        <w:t>обрабатываются в Орган</w:t>
      </w:r>
      <w:r w:rsidR="00B977A7">
        <w:rPr>
          <w:color w:val="000000"/>
          <w:sz w:val="28"/>
          <w:szCs w:val="28"/>
          <w:lang w:bidi="ru-RU"/>
        </w:rPr>
        <w:t xml:space="preserve">изации информационной системой, </w:t>
      </w:r>
      <w:r w:rsidR="00152C5A" w:rsidRPr="00B027EF">
        <w:rPr>
          <w:color w:val="000000"/>
          <w:sz w:val="28"/>
          <w:szCs w:val="28"/>
          <w:lang w:bidi="ru-RU"/>
        </w:rPr>
        <w:t>обрабатывающей</w:t>
      </w:r>
      <w:r w:rsidR="00B977A7">
        <w:rPr>
          <w:sz w:val="28"/>
          <w:szCs w:val="28"/>
        </w:rPr>
        <w:t xml:space="preserve"> </w:t>
      </w:r>
      <w:r w:rsidR="00152C5A" w:rsidRPr="00B027EF">
        <w:rPr>
          <w:color w:val="000000"/>
          <w:sz w:val="28"/>
          <w:szCs w:val="28"/>
          <w:lang w:bidi="ru-RU"/>
        </w:rPr>
        <w:t>общедоступные персональные данные, а также системой, обрабатывающей иные категории</w:t>
      </w:r>
      <w:r w:rsidR="00B36906" w:rsidRPr="00B027EF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персональных данных. Специальные категории персо</w:t>
      </w:r>
      <w:r w:rsidR="00B36906" w:rsidRPr="00B027EF">
        <w:rPr>
          <w:sz w:val="28"/>
          <w:szCs w:val="28"/>
        </w:rPr>
        <w:t xml:space="preserve">нальных данных и биометрические </w:t>
      </w:r>
      <w:r w:rsidR="00152C5A" w:rsidRPr="00B027EF">
        <w:rPr>
          <w:sz w:val="28"/>
          <w:szCs w:val="28"/>
        </w:rPr>
        <w:t>персональные данные в ИСПДн Организации не обрабатываются.</w:t>
      </w:r>
    </w:p>
    <w:p w:rsidR="00152C5A" w:rsidRDefault="00CF1178" w:rsidP="00B027EF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52C5A" w:rsidRPr="00B027EF">
        <w:rPr>
          <w:sz w:val="28"/>
          <w:szCs w:val="28"/>
        </w:rPr>
        <w:t>Для ИСПДн Организации актуальны угрозы 2 типа</w:t>
      </w:r>
      <w:r w:rsidR="00B977A7">
        <w:rPr>
          <w:sz w:val="28"/>
          <w:szCs w:val="28"/>
        </w:rPr>
        <w:t xml:space="preserve"> - угрозы, связанные с наличием </w:t>
      </w:r>
      <w:r w:rsidR="00152C5A" w:rsidRPr="00B027EF">
        <w:rPr>
          <w:sz w:val="28"/>
          <w:szCs w:val="28"/>
        </w:rPr>
        <w:t>недокументированных (недекларированных) возмож</w:t>
      </w:r>
      <w:r w:rsidR="00B977A7">
        <w:rPr>
          <w:sz w:val="28"/>
          <w:szCs w:val="28"/>
        </w:rPr>
        <w:t xml:space="preserve">ностей в прикладном программном </w:t>
      </w:r>
      <w:r w:rsidR="00152C5A" w:rsidRPr="00B027EF">
        <w:rPr>
          <w:sz w:val="28"/>
          <w:szCs w:val="28"/>
        </w:rPr>
        <w:t>обеспечении, используемом в информационной системе. Согласно подпункту «б» пункта 11</w:t>
      </w:r>
      <w:r w:rsidR="00152C5A" w:rsidRPr="00B027EF">
        <w:rPr>
          <w:sz w:val="28"/>
          <w:szCs w:val="28"/>
        </w:rPr>
        <w:br/>
        <w:t>«Требований к защите персональных данных при их обработк</w:t>
      </w:r>
      <w:r w:rsidR="00B977A7">
        <w:rPr>
          <w:sz w:val="28"/>
          <w:szCs w:val="28"/>
        </w:rPr>
        <w:t xml:space="preserve">е в информационных системах </w:t>
      </w:r>
      <w:r w:rsidR="00152C5A" w:rsidRPr="00B027EF">
        <w:rPr>
          <w:sz w:val="28"/>
          <w:szCs w:val="28"/>
        </w:rPr>
        <w:t>персональных данных» для ИСПДн Организации тр</w:t>
      </w:r>
      <w:r w:rsidR="00B977A7">
        <w:rPr>
          <w:sz w:val="28"/>
          <w:szCs w:val="28"/>
        </w:rPr>
        <w:t xml:space="preserve">ебуется обеспечить 3-ий уровень </w:t>
      </w:r>
      <w:r w:rsidR="00152C5A" w:rsidRPr="00B027EF">
        <w:rPr>
          <w:sz w:val="28"/>
          <w:szCs w:val="28"/>
        </w:rPr>
        <w:t>защищенности персональных данных при их обработке в информационной системе.</w:t>
      </w:r>
    </w:p>
    <w:p w:rsidR="001D2584" w:rsidRPr="00B027EF" w:rsidRDefault="001D2584" w:rsidP="00B027EF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52C5A" w:rsidRPr="00B977A7" w:rsidRDefault="00152C5A" w:rsidP="00B977A7">
      <w:pPr>
        <w:pStyle w:val="22"/>
        <w:numPr>
          <w:ilvl w:val="0"/>
          <w:numId w:val="2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center"/>
        <w:rPr>
          <w:sz w:val="28"/>
          <w:szCs w:val="28"/>
        </w:rPr>
      </w:pPr>
      <w:bookmarkStart w:id="3" w:name="bookmark6"/>
      <w:r w:rsidRPr="00B027EF">
        <w:rPr>
          <w:sz w:val="28"/>
          <w:szCs w:val="28"/>
        </w:rPr>
        <w:t>Способы нарушения характеристик безопасности персональных</w:t>
      </w:r>
      <w:bookmarkStart w:id="4" w:name="bookmark7"/>
      <w:bookmarkEnd w:id="3"/>
      <w:r w:rsidR="00B977A7">
        <w:rPr>
          <w:sz w:val="28"/>
          <w:szCs w:val="28"/>
        </w:rPr>
        <w:t xml:space="preserve"> </w:t>
      </w:r>
      <w:r w:rsidRPr="00B977A7">
        <w:rPr>
          <w:sz w:val="28"/>
          <w:szCs w:val="28"/>
        </w:rPr>
        <w:t>данных</w:t>
      </w:r>
      <w:bookmarkEnd w:id="4"/>
    </w:p>
    <w:p w:rsidR="00152C5A" w:rsidRPr="00B027EF" w:rsidRDefault="001D2584" w:rsidP="00B027EF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52C5A" w:rsidRPr="00B027EF">
        <w:rPr>
          <w:sz w:val="28"/>
          <w:szCs w:val="28"/>
        </w:rPr>
        <w:t>Исходя из перечня персональных данных, обрабатываемых в ИСПДн,</w:t>
      </w:r>
      <w:r w:rsidR="00B36906" w:rsidRPr="00B027EF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существуют</w:t>
      </w:r>
      <w:r w:rsidR="00B977A7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следующие способы нарушения характеристик безопасности ПДн:</w:t>
      </w:r>
    </w:p>
    <w:p w:rsidR="00152C5A" w:rsidRPr="00B027EF" w:rsidRDefault="00B977A7" w:rsidP="00FB39D0">
      <w:pPr>
        <w:pStyle w:val="20"/>
        <w:shd w:val="clear" w:color="auto" w:fill="auto"/>
        <w:tabs>
          <w:tab w:val="left" w:pos="993"/>
          <w:tab w:val="left" w:pos="1134"/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хищение персональных данных сотрудниками предприятия</w:t>
      </w:r>
      <w:r w:rsidR="00152C5A" w:rsidRPr="00B027EF">
        <w:rPr>
          <w:sz w:val="28"/>
          <w:szCs w:val="28"/>
        </w:rPr>
        <w:br/>
        <w:t>для использования в корыстных целях;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передача финансовой, адресной, юридической и прочей</w:t>
      </w:r>
      <w:r w:rsidR="00152C5A" w:rsidRPr="00B027EF">
        <w:rPr>
          <w:sz w:val="28"/>
          <w:szCs w:val="28"/>
        </w:rPr>
        <w:br/>
        <w:t>информации о субъекте ПДн третьим лицам;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несанкционированное публичное разглашение персональных</w:t>
      </w:r>
      <w:r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данных,</w:t>
      </w:r>
      <w:r w:rsidR="00FB39D0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ставших известными сотрудникам предприятия;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несанкционированное получение персональных данных</w:t>
      </w:r>
      <w:r w:rsidR="00152C5A" w:rsidRPr="00B027EF">
        <w:rPr>
          <w:sz w:val="28"/>
          <w:szCs w:val="28"/>
        </w:rPr>
        <w:br/>
        <w:t>третьими лицами;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уничтожение финансовой, адресной, юридической и</w:t>
      </w:r>
      <w:r w:rsidR="00152C5A" w:rsidRPr="00B027EF">
        <w:rPr>
          <w:sz w:val="28"/>
          <w:szCs w:val="28"/>
        </w:rPr>
        <w:br/>
        <w:t>прочей информации о субъекте ПДн;</w:t>
      </w:r>
    </w:p>
    <w:p w:rsidR="00152C5A" w:rsidRPr="00B027EF" w:rsidRDefault="00B977A7" w:rsidP="00FB39D0">
      <w:pPr>
        <w:pStyle w:val="20"/>
        <w:shd w:val="clear" w:color="auto" w:fill="auto"/>
        <w:tabs>
          <w:tab w:val="left" w:pos="993"/>
          <w:tab w:val="left" w:pos="3323"/>
          <w:tab w:val="left" w:pos="5214"/>
          <w:tab w:val="left" w:pos="6683"/>
          <w:tab w:val="left" w:pos="863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D0">
        <w:rPr>
          <w:sz w:val="28"/>
          <w:szCs w:val="28"/>
        </w:rPr>
        <w:t xml:space="preserve">модификация финансовой, адресной, юридической </w:t>
      </w:r>
      <w:r w:rsidR="00152C5A" w:rsidRPr="00B027EF">
        <w:rPr>
          <w:sz w:val="28"/>
          <w:szCs w:val="28"/>
        </w:rPr>
        <w:t>и</w:t>
      </w:r>
      <w:r w:rsidR="00FB39D0">
        <w:rPr>
          <w:sz w:val="28"/>
          <w:szCs w:val="28"/>
        </w:rPr>
        <w:t xml:space="preserve">  п</w:t>
      </w:r>
      <w:r w:rsidR="00152C5A" w:rsidRPr="00B027EF">
        <w:rPr>
          <w:sz w:val="28"/>
          <w:szCs w:val="28"/>
        </w:rPr>
        <w:t xml:space="preserve">рочей </w:t>
      </w:r>
      <w:r w:rsidR="00152C5A" w:rsidRPr="00B027EF">
        <w:rPr>
          <w:sz w:val="28"/>
          <w:szCs w:val="28"/>
        </w:rPr>
        <w:lastRenderedPageBreak/>
        <w:t>информации о субъекте ПДн;</w:t>
      </w:r>
    </w:p>
    <w:p w:rsidR="00152C5A" w:rsidRPr="00B027EF" w:rsidRDefault="00B977A7" w:rsidP="00FB39D0">
      <w:pPr>
        <w:pStyle w:val="20"/>
        <w:shd w:val="clear" w:color="auto" w:fill="auto"/>
        <w:tabs>
          <w:tab w:val="left" w:pos="993"/>
          <w:tab w:val="left" w:pos="3323"/>
          <w:tab w:val="left" w:pos="5214"/>
          <w:tab w:val="left" w:pos="6683"/>
          <w:tab w:val="left" w:pos="863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D0">
        <w:rPr>
          <w:sz w:val="28"/>
          <w:szCs w:val="28"/>
        </w:rPr>
        <w:t xml:space="preserve">блокирование финансовой, адресной, юридической </w:t>
      </w:r>
      <w:r w:rsidR="00152C5A" w:rsidRPr="00B027EF">
        <w:rPr>
          <w:sz w:val="28"/>
          <w:szCs w:val="28"/>
        </w:rPr>
        <w:t>и</w:t>
      </w:r>
      <w:r w:rsidR="00FB39D0">
        <w:rPr>
          <w:sz w:val="28"/>
          <w:szCs w:val="28"/>
        </w:rPr>
        <w:t xml:space="preserve"> п</w:t>
      </w:r>
      <w:r w:rsidR="00152C5A" w:rsidRPr="00B027EF">
        <w:rPr>
          <w:sz w:val="28"/>
          <w:szCs w:val="28"/>
        </w:rPr>
        <w:t>рочей информации о субъекте ПДн;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ввод некорректной финансовой, адресной, юридической и</w:t>
      </w:r>
      <w:r w:rsidR="00152C5A" w:rsidRPr="00B027EF">
        <w:rPr>
          <w:sz w:val="28"/>
          <w:szCs w:val="28"/>
        </w:rPr>
        <w:br/>
        <w:t>прочей информации о субъекте ПДн;</w:t>
      </w:r>
    </w:p>
    <w:p w:rsidR="00152C5A" w:rsidRPr="00B027EF" w:rsidRDefault="00B977A7" w:rsidP="00B977A7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передача некорректной финансовой, адресной, юридической и</w:t>
      </w:r>
      <w:r w:rsidR="00FB39D0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прочей</w:t>
      </w:r>
      <w:r w:rsidR="00FB39D0">
        <w:rPr>
          <w:sz w:val="28"/>
          <w:szCs w:val="28"/>
        </w:rPr>
        <w:t xml:space="preserve"> </w:t>
      </w:r>
      <w:r w:rsidR="00152C5A" w:rsidRPr="00B027EF">
        <w:rPr>
          <w:sz w:val="28"/>
          <w:szCs w:val="28"/>
        </w:rPr>
        <w:t>информации о субъекте ПДн;</w:t>
      </w:r>
    </w:p>
    <w:p w:rsidR="00152C5A" w:rsidRPr="00B027EF" w:rsidRDefault="00B977A7" w:rsidP="00FB39D0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 xml:space="preserve"> искажение архи</w:t>
      </w:r>
      <w:r>
        <w:rPr>
          <w:sz w:val="28"/>
          <w:szCs w:val="28"/>
        </w:rPr>
        <w:t>вной информации по субъекту ПДн;</w:t>
      </w:r>
    </w:p>
    <w:p w:rsidR="00152C5A" w:rsidRDefault="00B977A7" w:rsidP="00FB39D0">
      <w:pPr>
        <w:pStyle w:val="20"/>
        <w:shd w:val="clear" w:color="auto" w:fill="auto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B027EF">
        <w:rPr>
          <w:sz w:val="28"/>
          <w:szCs w:val="28"/>
        </w:rPr>
        <w:t>уничтожение архивной информации по субъекту Пдн.</w:t>
      </w:r>
    </w:p>
    <w:p w:rsidR="00152C5A" w:rsidRPr="00FB39D0" w:rsidRDefault="00152C5A" w:rsidP="00FB39D0">
      <w:pPr>
        <w:pStyle w:val="22"/>
        <w:numPr>
          <w:ilvl w:val="0"/>
          <w:numId w:val="20"/>
        </w:numPr>
        <w:shd w:val="clear" w:color="auto" w:fill="auto"/>
        <w:tabs>
          <w:tab w:val="left" w:pos="1101"/>
        </w:tabs>
        <w:spacing w:before="0" w:line="240" w:lineRule="auto"/>
        <w:rPr>
          <w:sz w:val="28"/>
          <w:szCs w:val="28"/>
        </w:rPr>
      </w:pPr>
      <w:bookmarkStart w:id="5" w:name="bookmark8"/>
      <w:r w:rsidRPr="00FB39D0">
        <w:rPr>
          <w:sz w:val="28"/>
          <w:szCs w:val="28"/>
        </w:rPr>
        <w:t>Угрозы безопасности персональных данных, при их обработке</w:t>
      </w:r>
      <w:r w:rsidRPr="00FB39D0">
        <w:rPr>
          <w:sz w:val="28"/>
          <w:szCs w:val="28"/>
        </w:rPr>
        <w:br/>
        <w:t>в информационных системах персональных данных</w:t>
      </w:r>
      <w:bookmarkEnd w:id="5"/>
    </w:p>
    <w:p w:rsidR="00152C5A" w:rsidRPr="00FB39D0" w:rsidRDefault="00152C5A" w:rsidP="001D2584">
      <w:pPr>
        <w:pStyle w:val="20"/>
        <w:numPr>
          <w:ilvl w:val="1"/>
          <w:numId w:val="20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FB39D0">
        <w:rPr>
          <w:sz w:val="28"/>
          <w:szCs w:val="28"/>
        </w:rPr>
        <w:t xml:space="preserve">Под угрозами безопасности персональных </w:t>
      </w:r>
      <w:r w:rsidR="00FB39D0">
        <w:rPr>
          <w:sz w:val="28"/>
          <w:szCs w:val="28"/>
        </w:rPr>
        <w:t xml:space="preserve">данных при их обработке в ИСПДн </w:t>
      </w:r>
      <w:r w:rsidRPr="00FB39D0">
        <w:rPr>
          <w:sz w:val="28"/>
          <w:szCs w:val="28"/>
        </w:rPr>
        <w:t>понимается совокупность условий и факторов, созд</w:t>
      </w:r>
      <w:r w:rsidR="00FB39D0">
        <w:rPr>
          <w:sz w:val="28"/>
          <w:szCs w:val="28"/>
        </w:rPr>
        <w:t xml:space="preserve">ающих потенциальную или реально </w:t>
      </w:r>
      <w:r w:rsidRPr="00FB39D0">
        <w:rPr>
          <w:sz w:val="28"/>
          <w:szCs w:val="28"/>
        </w:rPr>
        <w:t>существующую опасность, связанную с утечкой информац</w:t>
      </w:r>
      <w:r w:rsidR="00FB39D0">
        <w:rPr>
          <w:sz w:val="28"/>
          <w:szCs w:val="28"/>
        </w:rPr>
        <w:t xml:space="preserve">ии и (или) несанкционированными </w:t>
      </w:r>
      <w:r w:rsidRPr="00FB39D0">
        <w:rPr>
          <w:sz w:val="28"/>
          <w:szCs w:val="28"/>
        </w:rPr>
        <w:t>и (или)непреднамеренными воздействиями на нее. Таким о</w:t>
      </w:r>
      <w:r w:rsidR="001D2584">
        <w:rPr>
          <w:sz w:val="28"/>
          <w:szCs w:val="28"/>
        </w:rPr>
        <w:t xml:space="preserve">бразом, угрозы безопасности ПДн </w:t>
      </w:r>
      <w:r w:rsidRPr="00FB39D0">
        <w:rPr>
          <w:sz w:val="28"/>
          <w:szCs w:val="28"/>
        </w:rPr>
        <w:t>при их обработке в ИСПДн могут быть связаны как</w:t>
      </w:r>
      <w:r w:rsidR="00FB39D0">
        <w:rPr>
          <w:sz w:val="28"/>
          <w:szCs w:val="28"/>
        </w:rPr>
        <w:t xml:space="preserve"> с непреднамеренными действиями </w:t>
      </w:r>
      <w:r w:rsidRPr="00FB39D0">
        <w:rPr>
          <w:sz w:val="28"/>
          <w:szCs w:val="28"/>
        </w:rPr>
        <w:t>персонала ИСПДн, так и со специально осуществля</w:t>
      </w:r>
      <w:r w:rsidR="00FB39D0">
        <w:rPr>
          <w:sz w:val="28"/>
          <w:szCs w:val="28"/>
        </w:rPr>
        <w:t xml:space="preserve">емыми неправомерными действиями </w:t>
      </w:r>
      <w:r w:rsidRPr="00FB39D0">
        <w:rPr>
          <w:sz w:val="28"/>
          <w:szCs w:val="28"/>
        </w:rPr>
        <w:t>отдельных организаций и граждан, а также иными и</w:t>
      </w:r>
      <w:r w:rsidR="00FB39D0">
        <w:rPr>
          <w:sz w:val="28"/>
          <w:szCs w:val="28"/>
        </w:rPr>
        <w:t xml:space="preserve">сточниками угроз. Неправомерные </w:t>
      </w:r>
      <w:r w:rsidRPr="00FB39D0">
        <w:rPr>
          <w:sz w:val="28"/>
          <w:szCs w:val="28"/>
        </w:rPr>
        <w:t xml:space="preserve">действия могут исходить также и от сотрудников </w:t>
      </w:r>
      <w:r w:rsidR="00FB39D0">
        <w:rPr>
          <w:sz w:val="28"/>
          <w:szCs w:val="28"/>
        </w:rPr>
        <w:t xml:space="preserve">предприятия в случае, когда они </w:t>
      </w:r>
      <w:r w:rsidRPr="00FB39D0">
        <w:rPr>
          <w:sz w:val="28"/>
          <w:szCs w:val="28"/>
        </w:rPr>
        <w:t>рассматриваются в качестве потенциального нарушителя безопасности ПДн.</w:t>
      </w:r>
    </w:p>
    <w:p w:rsidR="00152C5A" w:rsidRPr="00FB39D0" w:rsidRDefault="001D2584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52C5A" w:rsidRPr="00FB39D0">
        <w:rPr>
          <w:sz w:val="28"/>
          <w:szCs w:val="28"/>
        </w:rPr>
        <w:t>В целях формирования систематизированного пер</w:t>
      </w:r>
      <w:r w:rsidR="00FB39D0">
        <w:rPr>
          <w:sz w:val="28"/>
          <w:szCs w:val="28"/>
        </w:rPr>
        <w:t xml:space="preserve">ечня угроз безопасности ПДн при </w:t>
      </w:r>
      <w:r w:rsidR="00152C5A" w:rsidRPr="00FB39D0">
        <w:rPr>
          <w:sz w:val="28"/>
          <w:szCs w:val="28"/>
        </w:rPr>
        <w:t>их обработке в ИСПДн и разработке на их основе час</w:t>
      </w:r>
      <w:r w:rsidR="00FB39D0">
        <w:rPr>
          <w:sz w:val="28"/>
          <w:szCs w:val="28"/>
        </w:rPr>
        <w:t xml:space="preserve">тных (детализированных) моделей </w:t>
      </w:r>
      <w:r w:rsidR="00152C5A" w:rsidRPr="00FB39D0">
        <w:rPr>
          <w:sz w:val="28"/>
          <w:szCs w:val="28"/>
        </w:rPr>
        <w:t>применительно к конкретному виду ИСПДн, угрозы безопасности перс</w:t>
      </w:r>
      <w:r w:rsidR="00FB39D0">
        <w:rPr>
          <w:sz w:val="28"/>
          <w:szCs w:val="28"/>
        </w:rPr>
        <w:t xml:space="preserve">ональным данным в </w:t>
      </w:r>
      <w:r w:rsidR="00152C5A" w:rsidRPr="00FB39D0">
        <w:rPr>
          <w:sz w:val="28"/>
          <w:szCs w:val="28"/>
        </w:rPr>
        <w:t>ИСПДн можно классифицировать в соответствии со следующими признаками:</w:t>
      </w:r>
    </w:p>
    <w:p w:rsidR="00152C5A" w:rsidRPr="00FB39D0" w:rsidRDefault="003C52A1" w:rsidP="003C52A1">
      <w:pPr>
        <w:pStyle w:val="20"/>
        <w:shd w:val="clear" w:color="auto" w:fill="auto"/>
        <w:tabs>
          <w:tab w:val="left" w:pos="1324"/>
        </w:tabs>
        <w:spacing w:after="0" w:line="240" w:lineRule="auto"/>
        <w:ind w:left="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B39D0">
        <w:rPr>
          <w:sz w:val="28"/>
          <w:szCs w:val="28"/>
        </w:rPr>
        <w:t>по видам возможных источников угроз;</w:t>
      </w:r>
    </w:p>
    <w:p w:rsidR="00152C5A" w:rsidRDefault="003C52A1" w:rsidP="003C52A1">
      <w:pPr>
        <w:pStyle w:val="20"/>
        <w:shd w:val="clear" w:color="auto" w:fill="auto"/>
        <w:tabs>
          <w:tab w:val="left" w:pos="1324"/>
        </w:tabs>
        <w:spacing w:after="0" w:line="240" w:lineRule="auto"/>
        <w:ind w:left="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B39D0">
        <w:rPr>
          <w:sz w:val="28"/>
          <w:szCs w:val="28"/>
        </w:rPr>
        <w:t>по типу ИСПДн, на которые направлена реализация угроз;</w:t>
      </w:r>
    </w:p>
    <w:p w:rsidR="003C52A1" w:rsidRDefault="001D2584" w:rsidP="001D2584">
      <w:pPr>
        <w:pStyle w:val="20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2A1">
        <w:rPr>
          <w:sz w:val="28"/>
          <w:szCs w:val="28"/>
        </w:rPr>
        <w:t xml:space="preserve">по виду нарушаемого свойства информации (виду </w:t>
      </w:r>
      <w:r w:rsidR="003C52A1" w:rsidRPr="003C52A1">
        <w:rPr>
          <w:sz w:val="28"/>
          <w:szCs w:val="28"/>
        </w:rPr>
        <w:t>несанкционированных действий</w:t>
      </w:r>
      <w:r w:rsidR="003C52A1" w:rsidRPr="003C52A1">
        <w:t xml:space="preserve"> </w:t>
      </w:r>
      <w:r w:rsidR="003C52A1" w:rsidRPr="003C52A1">
        <w:rPr>
          <w:sz w:val="28"/>
          <w:szCs w:val="28"/>
        </w:rPr>
        <w:t>осуществляемых с ПДн);</w:t>
      </w:r>
    </w:p>
    <w:p w:rsidR="003C52A1" w:rsidRDefault="003C52A1" w:rsidP="001D258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2A1">
        <w:rPr>
          <w:sz w:val="28"/>
          <w:szCs w:val="28"/>
        </w:rPr>
        <w:t>по способам реализации угроз;</w:t>
      </w:r>
    </w:p>
    <w:p w:rsidR="003C52A1" w:rsidRDefault="003C52A1" w:rsidP="001D258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2A1">
        <w:rPr>
          <w:sz w:val="28"/>
          <w:szCs w:val="28"/>
        </w:rPr>
        <w:t>по используемой уязвимости;</w:t>
      </w:r>
    </w:p>
    <w:p w:rsidR="003C52A1" w:rsidRDefault="003C52A1" w:rsidP="001D258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объекту воздействия;</w:t>
      </w:r>
    </w:p>
    <w:p w:rsidR="003C52A1" w:rsidRDefault="003C52A1" w:rsidP="001D258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ИСПДн существуют следующие классы угроз безопасности ПДн.</w:t>
      </w:r>
    </w:p>
    <w:p w:rsidR="00152C5A" w:rsidRPr="001D2584" w:rsidRDefault="00152C5A" w:rsidP="001D2584">
      <w:pPr>
        <w:pStyle w:val="30"/>
        <w:numPr>
          <w:ilvl w:val="1"/>
          <w:numId w:val="22"/>
        </w:numPr>
        <w:shd w:val="clear" w:color="auto" w:fill="auto"/>
        <w:spacing w:line="240" w:lineRule="auto"/>
        <w:ind w:left="0" w:firstLine="851"/>
        <w:jc w:val="both"/>
        <w:rPr>
          <w:b w:val="0"/>
          <w:sz w:val="28"/>
          <w:szCs w:val="28"/>
        </w:rPr>
      </w:pPr>
      <w:r w:rsidRPr="001D2584">
        <w:rPr>
          <w:b w:val="0"/>
          <w:sz w:val="28"/>
          <w:szCs w:val="28"/>
        </w:rPr>
        <w:t>По видам возможных источников угроз безопасности персональных</w:t>
      </w:r>
      <w:r w:rsidR="003C52A1" w:rsidRPr="001D2584">
        <w:rPr>
          <w:b w:val="0"/>
          <w:sz w:val="28"/>
          <w:szCs w:val="28"/>
        </w:rPr>
        <w:t xml:space="preserve"> </w:t>
      </w:r>
      <w:bookmarkStart w:id="6" w:name="bookmark9"/>
      <w:r w:rsidRPr="001D2584">
        <w:rPr>
          <w:b w:val="0"/>
          <w:sz w:val="28"/>
          <w:szCs w:val="28"/>
        </w:rPr>
        <w:t>данных</w:t>
      </w:r>
      <w:bookmarkEnd w:id="6"/>
      <w:r w:rsidR="001D2584">
        <w:rPr>
          <w:b w:val="0"/>
          <w:sz w:val="28"/>
          <w:szCs w:val="28"/>
        </w:rPr>
        <w:t>:</w:t>
      </w:r>
    </w:p>
    <w:p w:rsidR="003C52A1" w:rsidRDefault="00152C5A" w:rsidP="003C52A1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C52A1">
        <w:rPr>
          <w:sz w:val="28"/>
          <w:szCs w:val="28"/>
        </w:rPr>
        <w:t>- угрозы, связанные с преднамеренными или непреднамеренными</w:t>
      </w:r>
      <w:r w:rsidRPr="003C52A1">
        <w:rPr>
          <w:sz w:val="28"/>
          <w:szCs w:val="28"/>
        </w:rPr>
        <w:br/>
        <w:t>действиями лиц, имеющими доступ к ИР ИСПДн, включая пользователей,</w:t>
      </w:r>
      <w:r w:rsidRPr="003C52A1">
        <w:rPr>
          <w:sz w:val="28"/>
          <w:szCs w:val="28"/>
        </w:rPr>
        <w:br/>
        <w:t>реализующие угрозы непосредственно в ИСПДн;</w:t>
      </w:r>
    </w:p>
    <w:p w:rsidR="003C52A1" w:rsidRDefault="003C52A1" w:rsidP="003C52A1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3C52A1">
        <w:rPr>
          <w:sz w:val="28"/>
          <w:szCs w:val="28"/>
        </w:rPr>
        <w:t>угрозы, связанные с преднамеренными или непре</w:t>
      </w:r>
      <w:r>
        <w:rPr>
          <w:sz w:val="28"/>
          <w:szCs w:val="28"/>
        </w:rPr>
        <w:t xml:space="preserve">днамеренными действиями лиц, не </w:t>
      </w:r>
      <w:r w:rsidR="00152C5A" w:rsidRPr="003C52A1">
        <w:rPr>
          <w:sz w:val="28"/>
          <w:szCs w:val="28"/>
        </w:rPr>
        <w:t>имеющих доступа к ИСПДн, реализующие угроз</w:t>
      </w:r>
      <w:r>
        <w:rPr>
          <w:sz w:val="28"/>
          <w:szCs w:val="28"/>
        </w:rPr>
        <w:t xml:space="preserve">ы из внешних сетей связи общего </w:t>
      </w:r>
      <w:r w:rsidR="00152C5A" w:rsidRPr="003C52A1">
        <w:rPr>
          <w:sz w:val="28"/>
          <w:szCs w:val="28"/>
        </w:rPr>
        <w:t>пользования и (или) сетей международного информационного обмена;</w:t>
      </w:r>
    </w:p>
    <w:p w:rsidR="003C52A1" w:rsidRDefault="003C52A1" w:rsidP="003C52A1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52C5A" w:rsidRPr="003C52A1">
        <w:rPr>
          <w:sz w:val="28"/>
          <w:szCs w:val="28"/>
        </w:rPr>
        <w:t>угрозы, возникновение которых напря</w:t>
      </w:r>
      <w:r>
        <w:rPr>
          <w:sz w:val="28"/>
          <w:szCs w:val="28"/>
        </w:rPr>
        <w:t xml:space="preserve">мую зависит от свойств техники, </w:t>
      </w:r>
      <w:r w:rsidR="00152C5A" w:rsidRPr="003C52A1">
        <w:rPr>
          <w:sz w:val="28"/>
          <w:szCs w:val="28"/>
        </w:rPr>
        <w:t>используемой в ИСПДн;</w:t>
      </w:r>
    </w:p>
    <w:p w:rsidR="00152C5A" w:rsidRPr="003C52A1" w:rsidRDefault="006368FC" w:rsidP="003C52A1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3C52A1">
        <w:rPr>
          <w:sz w:val="28"/>
          <w:szCs w:val="28"/>
        </w:rPr>
        <w:t>угрозы, связанные со стихийными природными явлениями.</w:t>
      </w:r>
    </w:p>
    <w:p w:rsidR="00152C5A" w:rsidRPr="003C52A1" w:rsidRDefault="00152C5A" w:rsidP="009E1B0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C52A1">
        <w:rPr>
          <w:sz w:val="28"/>
          <w:szCs w:val="28"/>
        </w:rPr>
        <w:t xml:space="preserve">Кроме этого, угрозы могут возникать в результате </w:t>
      </w:r>
      <w:r w:rsidR="006368FC">
        <w:rPr>
          <w:sz w:val="28"/>
          <w:szCs w:val="28"/>
        </w:rPr>
        <w:t xml:space="preserve">внедрения аппаратных закладок и </w:t>
      </w:r>
      <w:r w:rsidRPr="003C52A1">
        <w:rPr>
          <w:sz w:val="28"/>
          <w:szCs w:val="28"/>
        </w:rPr>
        <w:t>вредоносных программ.</w:t>
      </w:r>
    </w:p>
    <w:p w:rsidR="00152C5A" w:rsidRPr="001D2584" w:rsidRDefault="00152C5A" w:rsidP="001D2584">
      <w:pPr>
        <w:pStyle w:val="30"/>
        <w:numPr>
          <w:ilvl w:val="1"/>
          <w:numId w:val="22"/>
        </w:numPr>
        <w:shd w:val="clear" w:color="auto" w:fill="auto"/>
        <w:spacing w:line="240" w:lineRule="auto"/>
        <w:ind w:left="0" w:firstLine="851"/>
        <w:jc w:val="both"/>
        <w:rPr>
          <w:b w:val="0"/>
          <w:sz w:val="28"/>
          <w:szCs w:val="28"/>
        </w:rPr>
      </w:pPr>
      <w:r w:rsidRPr="001D2584">
        <w:rPr>
          <w:b w:val="0"/>
          <w:sz w:val="28"/>
          <w:szCs w:val="28"/>
        </w:rPr>
        <w:t>По типу ИСПД</w:t>
      </w:r>
      <w:r w:rsidR="001D2584">
        <w:rPr>
          <w:b w:val="0"/>
          <w:sz w:val="28"/>
          <w:szCs w:val="28"/>
        </w:rPr>
        <w:t>н, на которые направлена угроза</w:t>
      </w:r>
    </w:p>
    <w:p w:rsidR="006368FC" w:rsidRDefault="00152C5A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C52A1">
        <w:rPr>
          <w:sz w:val="28"/>
          <w:szCs w:val="28"/>
        </w:rPr>
        <w:t>По структуре ИСПДн, на которые направлена у</w:t>
      </w:r>
      <w:r w:rsidR="006368FC">
        <w:rPr>
          <w:sz w:val="28"/>
          <w:szCs w:val="28"/>
        </w:rPr>
        <w:t xml:space="preserve">гроза, необходимо рассматривать </w:t>
      </w:r>
      <w:r w:rsidRPr="003C52A1">
        <w:rPr>
          <w:sz w:val="28"/>
          <w:szCs w:val="28"/>
        </w:rPr>
        <w:t>следующие классы угроз:</w:t>
      </w:r>
    </w:p>
    <w:p w:rsidR="006368FC" w:rsidRDefault="006368FC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52C5A" w:rsidRPr="003C52A1">
        <w:rPr>
          <w:sz w:val="28"/>
          <w:szCs w:val="28"/>
        </w:rPr>
        <w:t>угрозы</w:t>
      </w:r>
      <w:r w:rsidR="00152C5A" w:rsidRPr="003C52A1">
        <w:rPr>
          <w:sz w:val="28"/>
          <w:szCs w:val="28"/>
        </w:rPr>
        <w:tab/>
        <w:t>безопасности</w:t>
      </w:r>
      <w:r w:rsidR="00152C5A" w:rsidRPr="003C52A1">
        <w:rPr>
          <w:sz w:val="28"/>
          <w:szCs w:val="28"/>
        </w:rPr>
        <w:tab/>
        <w:t>данных,</w:t>
      </w:r>
      <w:r w:rsidR="00152C5A" w:rsidRPr="003C52A1">
        <w:rPr>
          <w:sz w:val="28"/>
          <w:szCs w:val="28"/>
        </w:rPr>
        <w:tab/>
        <w:t>обрабатываемых в ИСПДН на базе</w:t>
      </w:r>
      <w:r>
        <w:rPr>
          <w:sz w:val="28"/>
          <w:szCs w:val="28"/>
        </w:rPr>
        <w:t xml:space="preserve"> </w:t>
      </w:r>
      <w:r w:rsidR="00152C5A" w:rsidRPr="003C52A1">
        <w:rPr>
          <w:sz w:val="28"/>
          <w:szCs w:val="28"/>
        </w:rPr>
        <w:t>автоматизированных рабочих мест;</w:t>
      </w:r>
    </w:p>
    <w:p w:rsidR="00152C5A" w:rsidRPr="003C52A1" w:rsidRDefault="006368FC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3C52A1">
        <w:rPr>
          <w:sz w:val="28"/>
          <w:szCs w:val="28"/>
        </w:rPr>
        <w:t>угрозы</w:t>
      </w:r>
      <w:r w:rsidR="00152C5A" w:rsidRPr="003C52A1">
        <w:rPr>
          <w:sz w:val="28"/>
          <w:szCs w:val="28"/>
        </w:rPr>
        <w:tab/>
        <w:t>безопасности</w:t>
      </w:r>
      <w:r w:rsidR="00152C5A" w:rsidRPr="003C52A1">
        <w:rPr>
          <w:sz w:val="28"/>
          <w:szCs w:val="28"/>
        </w:rPr>
        <w:tab/>
        <w:t>данных,</w:t>
      </w:r>
      <w:r w:rsidR="00152C5A" w:rsidRPr="003C52A1">
        <w:rPr>
          <w:sz w:val="28"/>
          <w:szCs w:val="28"/>
        </w:rPr>
        <w:tab/>
        <w:t>обрабатываемых в ИСПДН на</w:t>
      </w:r>
      <w:r>
        <w:rPr>
          <w:sz w:val="28"/>
          <w:szCs w:val="28"/>
        </w:rPr>
        <w:t xml:space="preserve"> </w:t>
      </w:r>
      <w:r w:rsidR="00152C5A" w:rsidRPr="003C52A1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152C5A" w:rsidRPr="003C52A1">
        <w:rPr>
          <w:sz w:val="28"/>
          <w:szCs w:val="28"/>
        </w:rPr>
        <w:t>локальных информационных систем.</w:t>
      </w:r>
    </w:p>
    <w:p w:rsidR="00152C5A" w:rsidRPr="001D2584" w:rsidRDefault="00152C5A" w:rsidP="001D2584">
      <w:pPr>
        <w:pStyle w:val="22"/>
        <w:numPr>
          <w:ilvl w:val="1"/>
          <w:numId w:val="22"/>
        </w:numPr>
        <w:shd w:val="clear" w:color="auto" w:fill="auto"/>
        <w:spacing w:before="0" w:line="240" w:lineRule="auto"/>
        <w:ind w:left="0" w:firstLine="851"/>
        <w:rPr>
          <w:b w:val="0"/>
          <w:sz w:val="28"/>
          <w:szCs w:val="28"/>
        </w:rPr>
      </w:pPr>
      <w:bookmarkStart w:id="7" w:name="bookmark10"/>
      <w:r w:rsidRPr="001D2584">
        <w:rPr>
          <w:b w:val="0"/>
          <w:sz w:val="28"/>
          <w:szCs w:val="28"/>
        </w:rPr>
        <w:t>По способам реализации угроз</w:t>
      </w:r>
      <w:bookmarkEnd w:id="7"/>
    </w:p>
    <w:p w:rsidR="006368FC" w:rsidRDefault="00152C5A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C52A1">
        <w:rPr>
          <w:sz w:val="28"/>
          <w:szCs w:val="28"/>
        </w:rPr>
        <w:t>По способам реализации угроз выделяют следующие классы угроз:</w:t>
      </w:r>
    </w:p>
    <w:p w:rsidR="006368FC" w:rsidRDefault="006368FC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3C52A1">
        <w:rPr>
          <w:sz w:val="28"/>
          <w:szCs w:val="28"/>
        </w:rPr>
        <w:t>угрозы, связанные с несанкционированным до</w:t>
      </w:r>
      <w:r>
        <w:rPr>
          <w:sz w:val="28"/>
          <w:szCs w:val="28"/>
        </w:rPr>
        <w:t xml:space="preserve">ступом к ПДн (в том числе угрозы </w:t>
      </w:r>
      <w:r w:rsidR="00152C5A" w:rsidRPr="003C52A1">
        <w:rPr>
          <w:sz w:val="28"/>
          <w:szCs w:val="28"/>
        </w:rPr>
        <w:t>внедрения вредоносных программ);</w:t>
      </w:r>
    </w:p>
    <w:p w:rsidR="00152C5A" w:rsidRPr="006368FC" w:rsidRDefault="006368FC" w:rsidP="006368F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3C52A1">
        <w:rPr>
          <w:sz w:val="28"/>
          <w:szCs w:val="28"/>
        </w:rPr>
        <w:t>угрозы утечки ПДн по техническим каналам утечки информации</w:t>
      </w:r>
      <w:r w:rsidR="00152C5A" w:rsidRPr="009E1B0C">
        <w:br/>
      </w:r>
      <w:r w:rsidR="00152C5A" w:rsidRPr="006368FC">
        <w:rPr>
          <w:sz w:val="28"/>
          <w:szCs w:val="28"/>
        </w:rPr>
        <w:t>(ТКУИ);</w:t>
      </w:r>
    </w:p>
    <w:p w:rsidR="00152C5A" w:rsidRDefault="00152C5A" w:rsidP="009E1B0C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угрозы специальных воздействий на ИСПДн.</w:t>
      </w:r>
    </w:p>
    <w:p w:rsidR="00152C5A" w:rsidRPr="001D2584" w:rsidRDefault="00152C5A" w:rsidP="001D2584">
      <w:pPr>
        <w:pStyle w:val="30"/>
        <w:numPr>
          <w:ilvl w:val="1"/>
          <w:numId w:val="22"/>
        </w:numPr>
        <w:shd w:val="clear" w:color="auto" w:fill="auto"/>
        <w:spacing w:line="240" w:lineRule="auto"/>
        <w:ind w:left="0" w:firstLine="851"/>
        <w:jc w:val="both"/>
        <w:rPr>
          <w:b w:val="0"/>
          <w:sz w:val="28"/>
          <w:szCs w:val="28"/>
        </w:rPr>
      </w:pPr>
      <w:r w:rsidRPr="001D2584">
        <w:rPr>
          <w:b w:val="0"/>
          <w:sz w:val="28"/>
          <w:szCs w:val="28"/>
        </w:rPr>
        <w:t xml:space="preserve">По виду нарушаемого свойства </w:t>
      </w:r>
      <w:r w:rsidR="001D2584" w:rsidRPr="001D2584">
        <w:rPr>
          <w:b w:val="0"/>
          <w:sz w:val="28"/>
          <w:szCs w:val="28"/>
        </w:rPr>
        <w:t xml:space="preserve">информации (несанкционированных </w:t>
      </w:r>
      <w:r w:rsidRPr="001D2584">
        <w:rPr>
          <w:b w:val="0"/>
          <w:sz w:val="28"/>
          <w:szCs w:val="28"/>
        </w:rPr>
        <w:t>действий, осуществляемых с персональными</w:t>
      </w:r>
      <w:bookmarkStart w:id="8" w:name="bookmark11"/>
      <w:r w:rsidR="001D2584">
        <w:rPr>
          <w:b w:val="0"/>
          <w:sz w:val="28"/>
          <w:szCs w:val="28"/>
        </w:rPr>
        <w:t xml:space="preserve"> </w:t>
      </w:r>
      <w:r w:rsidRPr="001D2584">
        <w:rPr>
          <w:b w:val="0"/>
          <w:sz w:val="28"/>
          <w:szCs w:val="28"/>
        </w:rPr>
        <w:t>данными)</w:t>
      </w:r>
      <w:bookmarkEnd w:id="8"/>
    </w:p>
    <w:p w:rsidR="006368FC" w:rsidRDefault="001D2584" w:rsidP="001D2584">
      <w:pPr>
        <w:pStyle w:val="20"/>
        <w:shd w:val="clear" w:color="auto" w:fill="auto"/>
        <w:tabs>
          <w:tab w:val="left" w:pos="851"/>
          <w:tab w:val="left" w:pos="3289"/>
          <w:tab w:val="left" w:pos="661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8FC">
        <w:rPr>
          <w:sz w:val="28"/>
          <w:szCs w:val="28"/>
        </w:rPr>
        <w:t xml:space="preserve">По </w:t>
      </w:r>
      <w:r w:rsidR="00152C5A" w:rsidRPr="006368FC">
        <w:rPr>
          <w:sz w:val="28"/>
          <w:szCs w:val="28"/>
        </w:rPr>
        <w:t>вид</w:t>
      </w:r>
      <w:r w:rsidR="006368FC">
        <w:rPr>
          <w:sz w:val="28"/>
          <w:szCs w:val="28"/>
        </w:rPr>
        <w:t xml:space="preserve">у несанкционированных действий, </w:t>
      </w:r>
      <w:r w:rsidR="00152C5A" w:rsidRPr="006368FC">
        <w:rPr>
          <w:sz w:val="28"/>
          <w:szCs w:val="28"/>
        </w:rPr>
        <w:t>осуществляемых с</w:t>
      </w:r>
      <w:r w:rsidR="006368FC"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персональными данными, можно выделить следующий класс угроз:</w:t>
      </w:r>
    </w:p>
    <w:p w:rsidR="006368FC" w:rsidRDefault="001D2584" w:rsidP="00606314">
      <w:pPr>
        <w:pStyle w:val="20"/>
        <w:shd w:val="clear" w:color="auto" w:fill="auto"/>
        <w:tabs>
          <w:tab w:val="left" w:pos="1999"/>
          <w:tab w:val="left" w:pos="3289"/>
          <w:tab w:val="left" w:pos="661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приводящие к нарушению конфиденциальности П</w:t>
      </w:r>
      <w:r w:rsidR="006368FC">
        <w:rPr>
          <w:sz w:val="28"/>
          <w:szCs w:val="28"/>
        </w:rPr>
        <w:t xml:space="preserve">Дн (копированию или </w:t>
      </w:r>
      <w:r w:rsidR="00152C5A" w:rsidRPr="006368FC">
        <w:rPr>
          <w:sz w:val="28"/>
          <w:szCs w:val="28"/>
        </w:rPr>
        <w:t>несанкционированному распространению), при реали</w:t>
      </w:r>
      <w:r w:rsidR="006368FC">
        <w:rPr>
          <w:sz w:val="28"/>
          <w:szCs w:val="28"/>
        </w:rPr>
        <w:t xml:space="preserve">зации которых не осуществляется </w:t>
      </w:r>
      <w:r w:rsidR="00152C5A" w:rsidRPr="006368FC">
        <w:rPr>
          <w:sz w:val="28"/>
          <w:szCs w:val="28"/>
        </w:rPr>
        <w:t>непосредственного воздействия на содержание информации;</w:t>
      </w:r>
    </w:p>
    <w:p w:rsidR="006368FC" w:rsidRDefault="006368FC" w:rsidP="00606314">
      <w:pPr>
        <w:pStyle w:val="20"/>
        <w:shd w:val="clear" w:color="auto" w:fill="auto"/>
        <w:tabs>
          <w:tab w:val="left" w:pos="1999"/>
          <w:tab w:val="left" w:pos="3289"/>
          <w:tab w:val="left" w:pos="661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приводящие к несанкционирова</w:t>
      </w:r>
      <w:r w:rsidR="00606314">
        <w:rPr>
          <w:sz w:val="28"/>
          <w:szCs w:val="28"/>
        </w:rPr>
        <w:t xml:space="preserve">нному воздействию на содержание </w:t>
      </w:r>
      <w:r w:rsidR="00152C5A" w:rsidRPr="006368FC">
        <w:rPr>
          <w:sz w:val="28"/>
          <w:szCs w:val="28"/>
        </w:rPr>
        <w:t>информации, в результате которого происходит изменение данных или их уничтожение;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1999"/>
          <w:tab w:val="left" w:pos="3289"/>
          <w:tab w:val="left" w:pos="661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приводящие к несанкционированному</w:t>
      </w:r>
      <w:r>
        <w:rPr>
          <w:sz w:val="28"/>
          <w:szCs w:val="28"/>
        </w:rPr>
        <w:t xml:space="preserve"> воздействию на программные или </w:t>
      </w:r>
      <w:r w:rsidR="00152C5A" w:rsidRPr="006368FC">
        <w:rPr>
          <w:sz w:val="28"/>
          <w:szCs w:val="28"/>
        </w:rPr>
        <w:t>программно-аппаратные элементы ИСПДн, в результате которого осуществляется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блокирование данных.</w:t>
      </w:r>
    </w:p>
    <w:p w:rsidR="00152C5A" w:rsidRPr="00606314" w:rsidRDefault="00606314" w:rsidP="00606314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  <w:r w:rsidRPr="00606314">
        <w:rPr>
          <w:b w:val="0"/>
          <w:sz w:val="28"/>
          <w:szCs w:val="28"/>
        </w:rPr>
        <w:t xml:space="preserve">6.7. </w:t>
      </w:r>
      <w:r w:rsidR="00152C5A" w:rsidRPr="00606314">
        <w:rPr>
          <w:b w:val="0"/>
          <w:sz w:val="28"/>
          <w:szCs w:val="28"/>
        </w:rPr>
        <w:t>По используемой уязвимости выделяются следующие классы угроз: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99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реализуемые с использованием уязвимости системного программного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обеспечения (ПО);</w:t>
      </w:r>
    </w:p>
    <w:p w:rsidR="006368FC" w:rsidRDefault="006368FC" w:rsidP="00606314">
      <w:pPr>
        <w:pStyle w:val="20"/>
        <w:shd w:val="clear" w:color="auto" w:fill="auto"/>
        <w:tabs>
          <w:tab w:val="left" w:pos="99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реализуемые с использовани</w:t>
      </w:r>
      <w:r>
        <w:rPr>
          <w:sz w:val="28"/>
          <w:szCs w:val="28"/>
        </w:rPr>
        <w:t>ем уязвимости прикладного ПО;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99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угрозы, </w:t>
      </w:r>
      <w:r w:rsidR="00152C5A" w:rsidRPr="006368FC">
        <w:rPr>
          <w:sz w:val="28"/>
          <w:szCs w:val="28"/>
        </w:rPr>
        <w:t>возникающие в результате использования уязвимости, вызванной наличи</w:t>
      </w:r>
      <w:r>
        <w:rPr>
          <w:sz w:val="28"/>
          <w:szCs w:val="28"/>
        </w:rPr>
        <w:t xml:space="preserve">ем в ИСПДн </w:t>
      </w:r>
      <w:r w:rsidR="00152C5A" w:rsidRPr="006368FC">
        <w:rPr>
          <w:sz w:val="28"/>
          <w:szCs w:val="28"/>
        </w:rPr>
        <w:t>аппаратной закладки;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99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 xml:space="preserve">угрозы, реализуемые с использованием </w:t>
      </w:r>
      <w:r w:rsidR="00606314">
        <w:rPr>
          <w:sz w:val="28"/>
          <w:szCs w:val="28"/>
        </w:rPr>
        <w:t xml:space="preserve">уязвимостей протоколов сетевого </w:t>
      </w:r>
      <w:r w:rsidR="00152C5A" w:rsidRPr="006368FC">
        <w:rPr>
          <w:sz w:val="28"/>
          <w:szCs w:val="28"/>
        </w:rPr>
        <w:t>взаимодействия и каналов передачи данных;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99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возникающие в результате испо</w:t>
      </w:r>
      <w:r w:rsidR="00606314">
        <w:rPr>
          <w:sz w:val="28"/>
          <w:szCs w:val="28"/>
        </w:rPr>
        <w:t xml:space="preserve">льзования уязвимости, </w:t>
      </w:r>
      <w:r w:rsidR="00606314">
        <w:rPr>
          <w:sz w:val="28"/>
          <w:szCs w:val="28"/>
        </w:rPr>
        <w:lastRenderedPageBreak/>
        <w:t xml:space="preserve">вызванной </w:t>
      </w:r>
      <w:r w:rsidR="00152C5A" w:rsidRPr="006368FC">
        <w:rPr>
          <w:sz w:val="28"/>
          <w:szCs w:val="28"/>
        </w:rPr>
        <w:t>недостатками организации технической защиты инф</w:t>
      </w:r>
      <w:r>
        <w:rPr>
          <w:sz w:val="28"/>
          <w:szCs w:val="28"/>
        </w:rPr>
        <w:t xml:space="preserve">ормации от несанкционированного </w:t>
      </w:r>
      <w:r w:rsidR="00152C5A" w:rsidRPr="006368FC">
        <w:rPr>
          <w:sz w:val="28"/>
          <w:szCs w:val="28"/>
        </w:rPr>
        <w:t>доступа;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100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реализуемые с использованием уязвимостей, обусловливающих наличие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технических каналов утечки информации;</w:t>
      </w:r>
    </w:p>
    <w:p w:rsidR="00152C5A" w:rsidRDefault="006368FC" w:rsidP="00606314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реализуемые с использованием уязвимостей средств защиты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информации.</w:t>
      </w:r>
    </w:p>
    <w:p w:rsidR="00152C5A" w:rsidRPr="00606314" w:rsidRDefault="00606314" w:rsidP="00606314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  <w:r w:rsidRPr="00606314">
        <w:rPr>
          <w:b w:val="0"/>
          <w:sz w:val="28"/>
          <w:szCs w:val="28"/>
        </w:rPr>
        <w:t xml:space="preserve">6.8. </w:t>
      </w:r>
      <w:r w:rsidR="00152C5A" w:rsidRPr="00606314">
        <w:rPr>
          <w:b w:val="0"/>
          <w:sz w:val="28"/>
          <w:szCs w:val="28"/>
        </w:rPr>
        <w:t>По объекту воздействия выделяются следующие классы угроз:</w:t>
      </w:r>
    </w:p>
    <w:p w:rsidR="006368FC" w:rsidRDefault="006368FC" w:rsidP="00606314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 безопасности ПДн, обрабатываемых на АРМ;</w:t>
      </w:r>
    </w:p>
    <w:p w:rsidR="006368FC" w:rsidRDefault="006368FC" w:rsidP="00606314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 безопасности ПДн, обрабатываемых в выделенных средствах обработки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(принтерах, плоттерах, графопостроителях, вынесенных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 xml:space="preserve">мониторах, видеопроекторах, средствах звуковоспроизведения и т.п.); 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безопасности ПДн, </w:t>
      </w:r>
      <w:r w:rsidR="00152C5A" w:rsidRPr="006368FC">
        <w:rPr>
          <w:sz w:val="28"/>
          <w:szCs w:val="28"/>
        </w:rPr>
        <w:t>передаваемых по сетям связи;</w:t>
      </w:r>
    </w:p>
    <w:p w:rsidR="00152C5A" w:rsidRPr="006368FC" w:rsidRDefault="006368FC" w:rsidP="00606314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 прикладным программам, с помощью которых обрабатываются</w:t>
      </w:r>
      <w:r w:rsidR="00606314"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ПДн;</w:t>
      </w:r>
    </w:p>
    <w:p w:rsidR="00152C5A" w:rsidRDefault="006368FC" w:rsidP="00606314">
      <w:pPr>
        <w:pStyle w:val="20"/>
        <w:shd w:val="clear" w:color="auto" w:fill="auto"/>
        <w:tabs>
          <w:tab w:val="left" w:pos="1032"/>
          <w:tab w:val="left" w:pos="737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системному ПО, обеспечивающему </w:t>
      </w:r>
      <w:r w:rsidR="00152C5A" w:rsidRPr="006368FC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ИСПДн.</w:t>
      </w:r>
    </w:p>
    <w:p w:rsidR="006368FC" w:rsidRPr="006368FC" w:rsidRDefault="006368FC" w:rsidP="00606314">
      <w:pPr>
        <w:pStyle w:val="20"/>
        <w:shd w:val="clear" w:color="auto" w:fill="auto"/>
        <w:tabs>
          <w:tab w:val="left" w:pos="1032"/>
          <w:tab w:val="left" w:pos="737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152C5A" w:rsidRPr="006368FC" w:rsidRDefault="00152C5A" w:rsidP="00606314">
      <w:pPr>
        <w:pStyle w:val="22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center"/>
        <w:rPr>
          <w:sz w:val="28"/>
          <w:szCs w:val="28"/>
        </w:rPr>
      </w:pPr>
      <w:bookmarkStart w:id="9" w:name="bookmark12"/>
      <w:r w:rsidRPr="006368FC">
        <w:rPr>
          <w:sz w:val="28"/>
          <w:szCs w:val="28"/>
        </w:rPr>
        <w:t>Характеристика источников угроз безопасности персональных</w:t>
      </w:r>
      <w:bookmarkEnd w:id="9"/>
      <w:r w:rsidR="006368FC" w:rsidRPr="006368FC">
        <w:rPr>
          <w:sz w:val="28"/>
          <w:szCs w:val="28"/>
        </w:rPr>
        <w:t xml:space="preserve"> </w:t>
      </w:r>
      <w:r w:rsidRPr="006368FC">
        <w:rPr>
          <w:sz w:val="28"/>
          <w:szCs w:val="28"/>
        </w:rPr>
        <w:t>данных в ИСПДн</w:t>
      </w:r>
    </w:p>
    <w:p w:rsidR="006368FC" w:rsidRPr="006368FC" w:rsidRDefault="006368FC" w:rsidP="006368FC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0"/>
        <w:rPr>
          <w:sz w:val="28"/>
          <w:szCs w:val="28"/>
        </w:rPr>
      </w:pPr>
    </w:p>
    <w:p w:rsidR="00152C5A" w:rsidRPr="006368FC" w:rsidRDefault="00606314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152C5A" w:rsidRPr="006368FC">
        <w:rPr>
          <w:sz w:val="28"/>
          <w:szCs w:val="28"/>
        </w:rPr>
        <w:t>В отношении ИСПДн могут существовать три типа источников угроз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безопасности ПДн:</w:t>
      </w:r>
    </w:p>
    <w:p w:rsidR="00152C5A" w:rsidRPr="006368FC" w:rsidRDefault="00152C5A" w:rsidP="009E1B0C">
      <w:pPr>
        <w:pStyle w:val="20"/>
        <w:numPr>
          <w:ilvl w:val="0"/>
          <w:numId w:val="10"/>
        </w:numPr>
        <w:shd w:val="clear" w:color="auto" w:fill="auto"/>
        <w:tabs>
          <w:tab w:val="left" w:pos="111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Антропогенные источники угроз безопасности ПДн.</w:t>
      </w:r>
    </w:p>
    <w:p w:rsidR="00152C5A" w:rsidRPr="006368FC" w:rsidRDefault="00152C5A" w:rsidP="009E1B0C">
      <w:pPr>
        <w:pStyle w:val="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Техногенные источники угроз безопасности ПДн.</w:t>
      </w:r>
    </w:p>
    <w:p w:rsidR="00152C5A" w:rsidRPr="006368FC" w:rsidRDefault="00152C5A" w:rsidP="009E1B0C">
      <w:pPr>
        <w:pStyle w:val="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Стихийные источники угроз безопасности ПДн.</w:t>
      </w:r>
    </w:p>
    <w:p w:rsidR="00152C5A" w:rsidRPr="006368FC" w:rsidRDefault="00606314" w:rsidP="00606314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bookmarkStart w:id="10" w:name="bookmark13"/>
      <w:r>
        <w:rPr>
          <w:sz w:val="28"/>
          <w:szCs w:val="28"/>
        </w:rPr>
        <w:t xml:space="preserve">7.1.1. </w:t>
      </w:r>
      <w:r w:rsidR="00152C5A" w:rsidRPr="006368FC">
        <w:rPr>
          <w:sz w:val="28"/>
          <w:szCs w:val="28"/>
        </w:rPr>
        <w:t>Антропогенные источники угроз безопасности ПДн</w:t>
      </w:r>
      <w:bookmarkEnd w:id="10"/>
      <w:r>
        <w:rPr>
          <w:sz w:val="28"/>
          <w:szCs w:val="28"/>
        </w:rPr>
        <w:t>.</w:t>
      </w:r>
    </w:p>
    <w:p w:rsidR="00152C5A" w:rsidRPr="006368FC" w:rsidRDefault="00152C5A" w:rsidP="0060631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В качестве антропогенного источника угроз для ИСПДн необходимо рассматривать</w:t>
      </w:r>
      <w:r w:rsidR="006368FC">
        <w:rPr>
          <w:sz w:val="28"/>
          <w:szCs w:val="28"/>
        </w:rPr>
        <w:t xml:space="preserve"> </w:t>
      </w:r>
      <w:r w:rsidRPr="006368FC">
        <w:rPr>
          <w:sz w:val="28"/>
          <w:szCs w:val="28"/>
        </w:rPr>
        <w:t>субъекта (личность), имеющего санкционированный и</w:t>
      </w:r>
      <w:r w:rsidR="006368FC">
        <w:rPr>
          <w:sz w:val="28"/>
          <w:szCs w:val="28"/>
        </w:rPr>
        <w:t xml:space="preserve">ли несанкционированный доступ к </w:t>
      </w:r>
      <w:r w:rsidRPr="006368FC">
        <w:rPr>
          <w:sz w:val="28"/>
          <w:szCs w:val="28"/>
        </w:rPr>
        <w:t>работе со штатными средствами ИСПДн, действия которого могут привести</w:t>
      </w:r>
      <w:r w:rsidR="006368FC">
        <w:rPr>
          <w:sz w:val="28"/>
          <w:szCs w:val="28"/>
        </w:rPr>
        <w:t xml:space="preserve"> к нарушению </w:t>
      </w:r>
      <w:r w:rsidRPr="006368FC">
        <w:rPr>
          <w:sz w:val="28"/>
          <w:szCs w:val="28"/>
        </w:rPr>
        <w:t>безопасности персональных данных. Антропогенные</w:t>
      </w:r>
      <w:r w:rsidR="006368FC">
        <w:rPr>
          <w:sz w:val="28"/>
          <w:szCs w:val="28"/>
        </w:rPr>
        <w:t xml:space="preserve"> источники угроз по отношению к </w:t>
      </w:r>
      <w:r w:rsidRPr="006368FC">
        <w:rPr>
          <w:sz w:val="28"/>
          <w:szCs w:val="28"/>
        </w:rPr>
        <w:t>ИСПДн могут быть как внешними, так и внутренними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Среди внешних антропогенных источн</w:t>
      </w:r>
      <w:r w:rsidR="006368FC">
        <w:rPr>
          <w:sz w:val="28"/>
          <w:szCs w:val="28"/>
        </w:rPr>
        <w:t xml:space="preserve">иков можно выделить случайные и </w:t>
      </w:r>
      <w:r w:rsidRPr="006368FC">
        <w:rPr>
          <w:sz w:val="28"/>
          <w:szCs w:val="28"/>
        </w:rPr>
        <w:t>преднамеренные источники.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Случайные (непреднамеренные) источники могут исп</w:t>
      </w:r>
      <w:r w:rsidR="006368FC">
        <w:rPr>
          <w:sz w:val="28"/>
          <w:szCs w:val="28"/>
        </w:rPr>
        <w:t xml:space="preserve">ользовать такие уязвимости, как </w:t>
      </w:r>
      <w:r w:rsidRPr="006368FC">
        <w:rPr>
          <w:sz w:val="28"/>
          <w:szCs w:val="28"/>
        </w:rPr>
        <w:t xml:space="preserve">ошибки, совершенные при проектировании ИСПДн и ее </w:t>
      </w:r>
      <w:r w:rsidR="006368FC">
        <w:rPr>
          <w:sz w:val="28"/>
          <w:szCs w:val="28"/>
        </w:rPr>
        <w:t xml:space="preserve">элементов, ошибки в программном </w:t>
      </w:r>
      <w:r w:rsidRPr="006368FC">
        <w:rPr>
          <w:sz w:val="28"/>
          <w:szCs w:val="28"/>
        </w:rPr>
        <w:t>обеспечении; различного рода сбои и отказы, повреждения, проявляемые в ИСПДн. К таким</w:t>
      </w:r>
      <w:r w:rsidRPr="006368FC">
        <w:rPr>
          <w:sz w:val="28"/>
          <w:szCs w:val="28"/>
        </w:rPr>
        <w:br/>
        <w:t xml:space="preserve">источникам можно отнести персонал поставщиков </w:t>
      </w:r>
      <w:r w:rsidR="006368FC">
        <w:rPr>
          <w:sz w:val="28"/>
          <w:szCs w:val="28"/>
        </w:rPr>
        <w:t xml:space="preserve">различного рода услуг, персонал </w:t>
      </w:r>
      <w:r w:rsidRPr="006368FC">
        <w:rPr>
          <w:sz w:val="28"/>
          <w:szCs w:val="28"/>
        </w:rPr>
        <w:t>надзорных организаций и аварийных служб и т.п. Действи</w:t>
      </w:r>
      <w:r w:rsidR="006368FC">
        <w:rPr>
          <w:sz w:val="28"/>
          <w:szCs w:val="28"/>
        </w:rPr>
        <w:t xml:space="preserve">я (угрозы), исходящие от данных </w:t>
      </w:r>
      <w:r w:rsidRPr="006368FC">
        <w:rPr>
          <w:sz w:val="28"/>
          <w:szCs w:val="28"/>
        </w:rPr>
        <w:t xml:space="preserve">источников, совершаются по незнанию, невнимательности </w:t>
      </w:r>
      <w:r w:rsidR="006368FC">
        <w:rPr>
          <w:sz w:val="28"/>
          <w:szCs w:val="28"/>
        </w:rPr>
        <w:t xml:space="preserve">или халатности, из любопытства, </w:t>
      </w:r>
      <w:r w:rsidRPr="006368FC">
        <w:rPr>
          <w:sz w:val="28"/>
          <w:szCs w:val="28"/>
        </w:rPr>
        <w:t>но без злого умысла.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Преднамеренные источники проявляются в коры</w:t>
      </w:r>
      <w:r w:rsidR="00FE2815">
        <w:rPr>
          <w:sz w:val="28"/>
          <w:szCs w:val="28"/>
        </w:rPr>
        <w:t xml:space="preserve">стных устремлениях нарушителей. </w:t>
      </w:r>
      <w:r w:rsidRPr="006368FC">
        <w:rPr>
          <w:sz w:val="28"/>
          <w:szCs w:val="28"/>
        </w:rPr>
        <w:t xml:space="preserve">Основная цель таких источников - умышленная </w:t>
      </w:r>
      <w:r w:rsidRPr="006368FC">
        <w:rPr>
          <w:sz w:val="28"/>
          <w:szCs w:val="28"/>
        </w:rPr>
        <w:lastRenderedPageBreak/>
        <w:t>дезо</w:t>
      </w:r>
      <w:r w:rsidR="00FE2815">
        <w:rPr>
          <w:sz w:val="28"/>
          <w:szCs w:val="28"/>
        </w:rPr>
        <w:t xml:space="preserve">рганизация работы, вывод систем </w:t>
      </w:r>
      <w:r w:rsidRPr="006368FC">
        <w:rPr>
          <w:sz w:val="28"/>
          <w:szCs w:val="28"/>
        </w:rPr>
        <w:t>Организации из строя, искажение информации за счет проникновения в ИСПДн путем</w:t>
      </w:r>
      <w:r w:rsidRPr="006368FC">
        <w:rPr>
          <w:sz w:val="28"/>
          <w:szCs w:val="28"/>
        </w:rPr>
        <w:br/>
        <w:t>несанкционированного доступа.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Внутренними источниками, как правило,</w:t>
      </w:r>
      <w:r w:rsidR="00FE2815">
        <w:rPr>
          <w:sz w:val="28"/>
          <w:szCs w:val="28"/>
        </w:rPr>
        <w:t xml:space="preserve"> являются специалисты в области </w:t>
      </w:r>
      <w:r w:rsidRPr="006368FC">
        <w:rPr>
          <w:sz w:val="28"/>
          <w:szCs w:val="28"/>
        </w:rPr>
        <w:t>программного обеспечения и технических средств, в том ч</w:t>
      </w:r>
      <w:r w:rsidR="00FE2815">
        <w:rPr>
          <w:sz w:val="28"/>
          <w:szCs w:val="28"/>
        </w:rPr>
        <w:t xml:space="preserve">исле средств защиты информации, </w:t>
      </w:r>
      <w:r w:rsidRPr="006368FC">
        <w:rPr>
          <w:sz w:val="28"/>
          <w:szCs w:val="28"/>
        </w:rPr>
        <w:t>имеющие возможность использования штатного оборуд</w:t>
      </w:r>
      <w:r w:rsidR="00FE2815">
        <w:rPr>
          <w:sz w:val="28"/>
          <w:szCs w:val="28"/>
        </w:rPr>
        <w:t xml:space="preserve">ования и программно-технических </w:t>
      </w:r>
      <w:r w:rsidRPr="006368FC">
        <w:rPr>
          <w:sz w:val="28"/>
          <w:szCs w:val="28"/>
        </w:rPr>
        <w:t>средств ИСПДн. К таким источникам можно отнести основной персонал, представителей</w:t>
      </w:r>
      <w:r w:rsidRPr="006368FC">
        <w:rPr>
          <w:sz w:val="28"/>
          <w:szCs w:val="28"/>
        </w:rPr>
        <w:br/>
        <w:t>служб безопасности, вспомогательный и технический персонал.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Для внутренних источников угроз особое место з</w:t>
      </w:r>
      <w:r w:rsidR="00FE2815">
        <w:rPr>
          <w:sz w:val="28"/>
          <w:szCs w:val="28"/>
        </w:rPr>
        <w:t xml:space="preserve">анимают угрозы в виде ошибочных </w:t>
      </w:r>
      <w:r w:rsidRPr="006368FC">
        <w:rPr>
          <w:sz w:val="28"/>
          <w:szCs w:val="28"/>
        </w:rPr>
        <w:t>действия и (или) нарушений требований эксплуатационной и иной д</w:t>
      </w:r>
      <w:r w:rsidR="00FE2815">
        <w:rPr>
          <w:sz w:val="28"/>
          <w:szCs w:val="28"/>
        </w:rPr>
        <w:t xml:space="preserve">окументации </w:t>
      </w:r>
      <w:r w:rsidRPr="006368FC">
        <w:rPr>
          <w:sz w:val="28"/>
          <w:szCs w:val="28"/>
        </w:rPr>
        <w:t xml:space="preserve">сотрудниками Организации, имеющих доступ к </w:t>
      </w:r>
      <w:r w:rsidR="00FE2815">
        <w:rPr>
          <w:sz w:val="28"/>
          <w:szCs w:val="28"/>
        </w:rPr>
        <w:t xml:space="preserve">ИР ИСПДн. К подобным угрозам, в </w:t>
      </w:r>
      <w:r w:rsidRPr="006368FC">
        <w:rPr>
          <w:sz w:val="28"/>
          <w:szCs w:val="28"/>
        </w:rPr>
        <w:t>частности, относятся:</w:t>
      </w:r>
    </w:p>
    <w:p w:rsidR="00152C5A" w:rsidRPr="006368FC" w:rsidRDefault="00606314" w:rsidP="00606314">
      <w:pPr>
        <w:pStyle w:val="20"/>
        <w:shd w:val="clear" w:color="auto" w:fill="auto"/>
        <w:tabs>
          <w:tab w:val="left" w:pos="103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непредумышленное искажение или удаление программных компонентов;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120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внедрение и использование неучтенных программ;</w:t>
      </w:r>
    </w:p>
    <w:p w:rsidR="00152C5A" w:rsidRPr="006368FC" w:rsidRDefault="00FE2815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игнорирование организационных огр</w:t>
      </w:r>
      <w:r w:rsidR="00606314">
        <w:rPr>
          <w:sz w:val="28"/>
          <w:szCs w:val="28"/>
        </w:rPr>
        <w:t xml:space="preserve">аничений (установленных правил) </w:t>
      </w:r>
      <w:r w:rsidR="00152C5A" w:rsidRPr="006368FC">
        <w:rPr>
          <w:sz w:val="28"/>
          <w:szCs w:val="28"/>
        </w:rPr>
        <w:t>при работе с ресурсами ИСПДн, включая средства защиты информации. В частности: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9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нарушение правил хранения информации огра</w:t>
      </w:r>
      <w:r>
        <w:rPr>
          <w:sz w:val="28"/>
          <w:szCs w:val="28"/>
        </w:rPr>
        <w:t xml:space="preserve">ниченного доступа, используемой </w:t>
      </w:r>
      <w:r w:rsidR="00152C5A" w:rsidRPr="006368FC">
        <w:rPr>
          <w:sz w:val="28"/>
          <w:szCs w:val="28"/>
        </w:rPr>
        <w:t>при эксплуатации средств защиты ин</w:t>
      </w:r>
      <w:r>
        <w:rPr>
          <w:sz w:val="28"/>
          <w:szCs w:val="28"/>
        </w:rPr>
        <w:t xml:space="preserve">формации (ключевой, парольной и </w:t>
      </w:r>
      <w:r w:rsidR="00152C5A" w:rsidRPr="006368FC">
        <w:rPr>
          <w:sz w:val="28"/>
          <w:szCs w:val="28"/>
        </w:rPr>
        <w:t>аутентифицирующей информации);</w:t>
      </w:r>
    </w:p>
    <w:p w:rsidR="00152C5A" w:rsidRPr="006368FC" w:rsidRDefault="00152C5A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- предоставление посторонним лицам возможности доступа к средствам защиты информации, а также к техническим и программны</w:t>
      </w:r>
      <w:r w:rsidR="00FE2815">
        <w:rPr>
          <w:sz w:val="28"/>
          <w:szCs w:val="28"/>
        </w:rPr>
        <w:t xml:space="preserve">м средствам, способным повлиять </w:t>
      </w:r>
      <w:r w:rsidRPr="006368FC">
        <w:rPr>
          <w:sz w:val="28"/>
          <w:szCs w:val="28"/>
        </w:rPr>
        <w:t>на выполнение предъявляемых к средствам защиты информации требований;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4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настройка и конфигурирование средств защиты информации,а также</w:t>
      </w:r>
      <w:r w:rsidR="00152C5A" w:rsidRPr="006368FC">
        <w:rPr>
          <w:sz w:val="28"/>
          <w:szCs w:val="28"/>
        </w:rPr>
        <w:br/>
        <w:t>технических и программных средств, способных повли</w:t>
      </w:r>
      <w:r>
        <w:rPr>
          <w:sz w:val="28"/>
          <w:szCs w:val="28"/>
        </w:rPr>
        <w:t xml:space="preserve">ять на выполнение предъявляемых </w:t>
      </w:r>
      <w:r w:rsidR="00152C5A" w:rsidRPr="006368FC">
        <w:rPr>
          <w:sz w:val="28"/>
          <w:szCs w:val="28"/>
        </w:rPr>
        <w:t>к средствам защиты информации требований, в нару</w:t>
      </w:r>
      <w:r>
        <w:rPr>
          <w:sz w:val="28"/>
          <w:szCs w:val="28"/>
        </w:rPr>
        <w:t xml:space="preserve">шение нормативных и технических </w:t>
      </w:r>
      <w:r w:rsidR="00152C5A" w:rsidRPr="006368FC">
        <w:rPr>
          <w:sz w:val="28"/>
          <w:szCs w:val="28"/>
        </w:rPr>
        <w:t>документов;</w:t>
      </w:r>
    </w:p>
    <w:p w:rsidR="00152C5A" w:rsidRPr="006368FC" w:rsidRDefault="00FE2815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несообщение о фактах утраты, комп</w:t>
      </w:r>
      <w:r w:rsidR="00606314">
        <w:rPr>
          <w:sz w:val="28"/>
          <w:szCs w:val="28"/>
        </w:rPr>
        <w:t xml:space="preserve">рометации ключевой, парольной и </w:t>
      </w:r>
      <w:r w:rsidR="00152C5A" w:rsidRPr="006368FC">
        <w:rPr>
          <w:sz w:val="28"/>
          <w:szCs w:val="28"/>
        </w:rPr>
        <w:t xml:space="preserve">аутентифицирующей информации, а также любой </w:t>
      </w:r>
      <w:r>
        <w:rPr>
          <w:sz w:val="28"/>
          <w:szCs w:val="28"/>
        </w:rPr>
        <w:t xml:space="preserve">другой информации ограниченного </w:t>
      </w:r>
      <w:r w:rsidR="00152C5A" w:rsidRPr="006368FC">
        <w:rPr>
          <w:sz w:val="28"/>
          <w:szCs w:val="28"/>
        </w:rPr>
        <w:t>доступа.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Наибольшую опасность представляют преднаме</w:t>
      </w:r>
      <w:r w:rsidR="00FE2815">
        <w:rPr>
          <w:sz w:val="28"/>
          <w:szCs w:val="28"/>
        </w:rPr>
        <w:t xml:space="preserve">ренные угрозы, исходящие как от </w:t>
      </w:r>
      <w:r w:rsidRPr="006368FC">
        <w:rPr>
          <w:sz w:val="28"/>
          <w:szCs w:val="28"/>
        </w:rPr>
        <w:t>внешних, так и от внутренних антропогенных источников.</w:t>
      </w:r>
    </w:p>
    <w:p w:rsidR="00152C5A" w:rsidRPr="006368FC" w:rsidRDefault="00152C5A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Необходимо рассматривать следующие классы таких угроз: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4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связанные с преднамеренными де</w:t>
      </w:r>
      <w:r>
        <w:rPr>
          <w:sz w:val="28"/>
          <w:szCs w:val="28"/>
        </w:rPr>
        <w:t xml:space="preserve">йствиями лиц, имеющими доступ к </w:t>
      </w:r>
      <w:r w:rsidR="00152C5A" w:rsidRPr="006368FC">
        <w:rPr>
          <w:sz w:val="28"/>
          <w:szCs w:val="28"/>
        </w:rPr>
        <w:t>ИСПДн, включая пользователей ИСПДн и иных сотруд</w:t>
      </w:r>
      <w:r>
        <w:rPr>
          <w:sz w:val="28"/>
          <w:szCs w:val="28"/>
        </w:rPr>
        <w:t xml:space="preserve">ников предприятия, реализующими </w:t>
      </w:r>
      <w:r w:rsidR="00152C5A" w:rsidRPr="006368FC">
        <w:rPr>
          <w:sz w:val="28"/>
          <w:szCs w:val="28"/>
        </w:rPr>
        <w:t>угрозы непосредственно в ИСПДн (внутренний нарушитель);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4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угрозы, связанные с преднамеренными действ</w:t>
      </w:r>
      <w:r>
        <w:rPr>
          <w:sz w:val="28"/>
          <w:szCs w:val="28"/>
        </w:rPr>
        <w:t xml:space="preserve">иями лиц, не имеющими доступа к </w:t>
      </w:r>
      <w:r w:rsidR="00152C5A" w:rsidRPr="006368FC">
        <w:rPr>
          <w:sz w:val="28"/>
          <w:szCs w:val="28"/>
        </w:rPr>
        <w:t>ИСПДн и реализующими угрозы из внешних сетей свя</w:t>
      </w:r>
      <w:r>
        <w:rPr>
          <w:sz w:val="28"/>
          <w:szCs w:val="28"/>
        </w:rPr>
        <w:t xml:space="preserve">зи общего пользования или сетей </w:t>
      </w:r>
      <w:r w:rsidR="00152C5A" w:rsidRPr="006368FC">
        <w:rPr>
          <w:sz w:val="28"/>
          <w:szCs w:val="28"/>
        </w:rPr>
        <w:t>международного информационного обмена (внешний нарушитель);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4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52C5A" w:rsidRPr="006368FC">
        <w:rPr>
          <w:sz w:val="28"/>
          <w:szCs w:val="28"/>
        </w:rPr>
        <w:t>угрозы, связанные с преднамеренными действ</w:t>
      </w:r>
      <w:r>
        <w:rPr>
          <w:sz w:val="28"/>
          <w:szCs w:val="28"/>
        </w:rPr>
        <w:t xml:space="preserve">иями лиц, не имеющими доступа к </w:t>
      </w:r>
      <w:r w:rsidR="00152C5A" w:rsidRPr="006368FC">
        <w:rPr>
          <w:sz w:val="28"/>
          <w:szCs w:val="28"/>
        </w:rPr>
        <w:t>ИСПДн и реализующими угрозы по ТКУИ.</w:t>
      </w:r>
    </w:p>
    <w:p w:rsidR="00152C5A" w:rsidRPr="006368FC" w:rsidRDefault="00606314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Style w:val="23"/>
          <w:b w:val="0"/>
          <w:sz w:val="28"/>
          <w:szCs w:val="28"/>
        </w:rPr>
        <w:t xml:space="preserve">7.1.2. </w:t>
      </w:r>
      <w:r w:rsidR="00152C5A" w:rsidRPr="006368FC">
        <w:rPr>
          <w:sz w:val="28"/>
          <w:szCs w:val="28"/>
        </w:rPr>
        <w:t xml:space="preserve">Техногенные источники угроз </w:t>
      </w:r>
      <w:r>
        <w:rPr>
          <w:sz w:val="28"/>
          <w:szCs w:val="28"/>
        </w:rPr>
        <w:t xml:space="preserve">напрямую зависят от свойств </w:t>
      </w:r>
      <w:r w:rsidR="00152C5A" w:rsidRPr="006368FC">
        <w:rPr>
          <w:sz w:val="28"/>
          <w:szCs w:val="28"/>
        </w:rPr>
        <w:t>техники.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Данные источники также могут быть как внешними, так и внутренними.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К внешним источникам относятся инфраструк</w:t>
      </w:r>
      <w:r w:rsidR="00FE2815">
        <w:rPr>
          <w:sz w:val="28"/>
          <w:szCs w:val="28"/>
        </w:rPr>
        <w:t xml:space="preserve">турные элементы ИСПДн: средства </w:t>
      </w:r>
      <w:r w:rsidRPr="006368FC">
        <w:rPr>
          <w:sz w:val="28"/>
          <w:szCs w:val="28"/>
        </w:rPr>
        <w:t>связи (телефонные линии, линии передачи данных и т.п.</w:t>
      </w:r>
      <w:r w:rsidR="00FE2815">
        <w:rPr>
          <w:sz w:val="28"/>
          <w:szCs w:val="28"/>
        </w:rPr>
        <w:t xml:space="preserve">), сети инженерных коммуникаций </w:t>
      </w:r>
      <w:r w:rsidRPr="006368FC">
        <w:rPr>
          <w:sz w:val="28"/>
          <w:szCs w:val="28"/>
        </w:rPr>
        <w:t>(водоснабжение, канализация, отопление и пр.).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К внутренним источникам относятся некачественные технические</w:t>
      </w:r>
      <w:r w:rsidR="00FE2815">
        <w:rPr>
          <w:sz w:val="28"/>
          <w:szCs w:val="28"/>
        </w:rPr>
        <w:t xml:space="preserve"> и программные </w:t>
      </w:r>
      <w:r w:rsidRPr="006368FC">
        <w:rPr>
          <w:sz w:val="28"/>
          <w:szCs w:val="28"/>
        </w:rPr>
        <w:t xml:space="preserve">средства обработки информации, вспомогательные </w:t>
      </w:r>
      <w:r w:rsidR="00FE2815">
        <w:rPr>
          <w:sz w:val="28"/>
          <w:szCs w:val="28"/>
        </w:rPr>
        <w:t xml:space="preserve">средства (охраны, сигнализации, </w:t>
      </w:r>
      <w:r w:rsidRPr="006368FC">
        <w:rPr>
          <w:sz w:val="28"/>
          <w:szCs w:val="28"/>
        </w:rPr>
        <w:t>телефонии), другие технические средства, применяем</w:t>
      </w:r>
      <w:r w:rsidR="00FE2815">
        <w:rPr>
          <w:sz w:val="28"/>
          <w:szCs w:val="28"/>
        </w:rPr>
        <w:t xml:space="preserve">ые в ИСПДн, а также вредоносное </w:t>
      </w:r>
      <w:r w:rsidRPr="006368FC">
        <w:rPr>
          <w:sz w:val="28"/>
          <w:szCs w:val="28"/>
        </w:rPr>
        <w:t>программное обеспечение и аппаратные закладки.</w:t>
      </w:r>
    </w:p>
    <w:p w:rsidR="00606314" w:rsidRDefault="00606314" w:rsidP="00FE2815">
      <w:pPr>
        <w:pStyle w:val="22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11" w:name="bookmark14"/>
    </w:p>
    <w:p w:rsidR="00152C5A" w:rsidRPr="00606314" w:rsidRDefault="00E82C32" w:rsidP="00606314">
      <w:pPr>
        <w:pStyle w:val="22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7.1.2</w:t>
      </w:r>
      <w:r w:rsidR="0060631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1 </w:t>
      </w:r>
      <w:r w:rsidR="00152C5A" w:rsidRPr="00606314">
        <w:rPr>
          <w:b w:val="0"/>
          <w:sz w:val="28"/>
          <w:szCs w:val="28"/>
        </w:rPr>
        <w:t>Аппаратная закладка</w:t>
      </w:r>
      <w:bookmarkEnd w:id="11"/>
      <w:r w:rsidR="00606314">
        <w:rPr>
          <w:b w:val="0"/>
          <w:sz w:val="28"/>
          <w:szCs w:val="28"/>
        </w:rPr>
        <w:t>.</w:t>
      </w:r>
    </w:p>
    <w:p w:rsidR="00606314" w:rsidRDefault="00152C5A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368FC">
        <w:rPr>
          <w:sz w:val="28"/>
          <w:szCs w:val="28"/>
        </w:rPr>
        <w:t xml:space="preserve">Аппаратные закладки могут быть конструктивно встроенными и </w:t>
      </w:r>
      <w:r w:rsidR="00606314">
        <w:rPr>
          <w:sz w:val="28"/>
          <w:szCs w:val="28"/>
        </w:rPr>
        <w:t xml:space="preserve">автономными. </w:t>
      </w:r>
    </w:p>
    <w:p w:rsidR="00152C5A" w:rsidRPr="006368FC" w:rsidRDefault="00152C5A" w:rsidP="00606314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Аппаратные закладки могут реализовать угрозы: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5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сбора и накопления ПДн, обрабатываемых и хранимых в ИСПДн;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100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формирования ТКУИ.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В силу отмеченных свойств аппаратных закладок эффективная защита от них м</w:t>
      </w:r>
      <w:r w:rsidR="00FE2815">
        <w:rPr>
          <w:sz w:val="28"/>
          <w:szCs w:val="28"/>
        </w:rPr>
        <w:t xml:space="preserve">ожет </w:t>
      </w:r>
      <w:r w:rsidRPr="006368FC">
        <w:rPr>
          <w:sz w:val="28"/>
          <w:szCs w:val="28"/>
        </w:rPr>
        <w:t>быть обеспечена толь</w:t>
      </w:r>
      <w:r w:rsidR="00FE2815">
        <w:rPr>
          <w:sz w:val="28"/>
          <w:szCs w:val="28"/>
        </w:rPr>
        <w:t xml:space="preserve">ко за счет тщательного учета их специфики и соответствующей </w:t>
      </w:r>
      <w:r w:rsidRPr="006368FC">
        <w:rPr>
          <w:sz w:val="28"/>
          <w:szCs w:val="28"/>
        </w:rPr>
        <w:t>организации технической защиты информации на всех</w:t>
      </w:r>
      <w:r w:rsidR="00FE2815">
        <w:rPr>
          <w:sz w:val="28"/>
          <w:szCs w:val="28"/>
        </w:rPr>
        <w:t xml:space="preserve"> </w:t>
      </w:r>
      <w:r w:rsidRPr="006368FC">
        <w:rPr>
          <w:sz w:val="28"/>
          <w:szCs w:val="28"/>
        </w:rPr>
        <w:t>стадиях жизненного цикла ИСПДн.</w:t>
      </w:r>
    </w:p>
    <w:p w:rsidR="00152C5A" w:rsidRPr="00606314" w:rsidRDefault="00152C5A" w:rsidP="00E82C32">
      <w:pPr>
        <w:pStyle w:val="22"/>
        <w:numPr>
          <w:ilvl w:val="3"/>
          <w:numId w:val="23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bookmarkStart w:id="12" w:name="bookmark15"/>
      <w:r w:rsidRPr="00606314">
        <w:rPr>
          <w:b w:val="0"/>
          <w:sz w:val="28"/>
          <w:szCs w:val="28"/>
        </w:rPr>
        <w:t>Носитель вредоносной программы</w:t>
      </w:r>
      <w:bookmarkEnd w:id="12"/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В качестве носителя вредоносной программы в ИСПДн может выс</w:t>
      </w:r>
      <w:r w:rsidR="00FE2815">
        <w:rPr>
          <w:sz w:val="28"/>
          <w:szCs w:val="28"/>
        </w:rPr>
        <w:t xml:space="preserve">тупать аппаратный </w:t>
      </w:r>
      <w:r w:rsidRPr="006368FC">
        <w:rPr>
          <w:sz w:val="28"/>
          <w:szCs w:val="28"/>
        </w:rPr>
        <w:t>элемент средств вычислительной техники из состава</w:t>
      </w:r>
      <w:r w:rsidR="00FE2815">
        <w:rPr>
          <w:sz w:val="28"/>
          <w:szCs w:val="28"/>
        </w:rPr>
        <w:t xml:space="preserve"> ИСПДн или ПО, выполняющее роль </w:t>
      </w:r>
      <w:r w:rsidRPr="006368FC">
        <w:rPr>
          <w:sz w:val="28"/>
          <w:szCs w:val="28"/>
        </w:rPr>
        <w:t>программного контейнера.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Если вредоносная программ</w:t>
      </w:r>
      <w:r w:rsidR="00FE2815">
        <w:rPr>
          <w:sz w:val="28"/>
          <w:szCs w:val="28"/>
        </w:rPr>
        <w:t xml:space="preserve">а не ассоциируется с какой-либо прикладной программой </w:t>
      </w:r>
      <w:r w:rsidRPr="006368FC">
        <w:rPr>
          <w:sz w:val="28"/>
          <w:szCs w:val="28"/>
        </w:rPr>
        <w:t>из состава системного или общего ПО ИСПДн, в качестве ее носителя выступают: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6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внешний машинный (отчуждаемый) носитель, т.е. дискета, оптический диск,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лазерный диск, флэш-память, внешний жесткий диск и т.п.;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96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встроенные носители информации (жестки</w:t>
      </w:r>
      <w:r>
        <w:rPr>
          <w:sz w:val="28"/>
          <w:szCs w:val="28"/>
        </w:rPr>
        <w:t xml:space="preserve">е диски, микросхемы оперативной </w:t>
      </w:r>
      <w:r w:rsidR="00152C5A" w:rsidRPr="006368FC">
        <w:rPr>
          <w:sz w:val="28"/>
          <w:szCs w:val="28"/>
        </w:rPr>
        <w:t>памяти, процессор, микросхемы системной платы, мик</w:t>
      </w:r>
      <w:r>
        <w:rPr>
          <w:sz w:val="28"/>
          <w:szCs w:val="28"/>
        </w:rPr>
        <w:t xml:space="preserve">росхемы устройств, встраиваемых </w:t>
      </w:r>
      <w:r w:rsidR="00152C5A" w:rsidRPr="006368FC">
        <w:rPr>
          <w:sz w:val="28"/>
          <w:szCs w:val="28"/>
        </w:rPr>
        <w:t>в системный блок устройства - видеоадаптера, сетевой пла</w:t>
      </w:r>
      <w:r>
        <w:rPr>
          <w:sz w:val="28"/>
          <w:szCs w:val="28"/>
        </w:rPr>
        <w:t>ты, устройств ввода/вывода и т.д.)</w:t>
      </w:r>
    </w:p>
    <w:p w:rsidR="00152C5A" w:rsidRPr="006368FC" w:rsidRDefault="00FE2815" w:rsidP="00606314">
      <w:pPr>
        <w:pStyle w:val="20"/>
        <w:shd w:val="clear" w:color="auto" w:fill="auto"/>
        <w:tabs>
          <w:tab w:val="left" w:pos="100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микросхемы внешних устройств (монитора, клавиатуры, принтера, плоттера, сканера</w:t>
      </w:r>
      <w:r>
        <w:rPr>
          <w:sz w:val="28"/>
          <w:szCs w:val="28"/>
        </w:rPr>
        <w:t xml:space="preserve"> </w:t>
      </w:r>
      <w:r w:rsidR="00152C5A" w:rsidRPr="006368FC">
        <w:rPr>
          <w:sz w:val="28"/>
          <w:szCs w:val="28"/>
        </w:rPr>
        <w:t>и т.п.).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В том случае, если вредоносная программ</w:t>
      </w:r>
      <w:r w:rsidR="00FE2815">
        <w:rPr>
          <w:sz w:val="28"/>
          <w:szCs w:val="28"/>
        </w:rPr>
        <w:t xml:space="preserve">а может быть проассоциирована с </w:t>
      </w:r>
      <w:r w:rsidRPr="006368FC">
        <w:rPr>
          <w:sz w:val="28"/>
          <w:szCs w:val="28"/>
        </w:rPr>
        <w:t>системным или общим ПО, с файлами различн</w:t>
      </w:r>
      <w:r w:rsidR="00FE2815">
        <w:rPr>
          <w:sz w:val="28"/>
          <w:szCs w:val="28"/>
        </w:rPr>
        <w:t xml:space="preserve">ой структуры или с сообщениями, </w:t>
      </w:r>
      <w:r w:rsidRPr="006368FC">
        <w:rPr>
          <w:sz w:val="28"/>
          <w:szCs w:val="28"/>
        </w:rPr>
        <w:t>передаваемыми по сети, то ее носителем являются:</w:t>
      </w:r>
    </w:p>
    <w:p w:rsidR="00152C5A" w:rsidRPr="006368FC" w:rsidRDefault="00606314" w:rsidP="00FE2815">
      <w:pPr>
        <w:pStyle w:val="20"/>
        <w:shd w:val="clear" w:color="auto" w:fill="auto"/>
        <w:tabs>
          <w:tab w:val="left" w:pos="100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2815"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пакеты передаваемых по сети ИСПДн сообщений;</w:t>
      </w:r>
    </w:p>
    <w:p w:rsidR="00152C5A" w:rsidRPr="006368FC" w:rsidRDefault="00606314" w:rsidP="00FE2815">
      <w:pPr>
        <w:pStyle w:val="20"/>
        <w:shd w:val="clear" w:color="auto" w:fill="auto"/>
        <w:tabs>
          <w:tab w:val="left" w:pos="100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815">
        <w:rPr>
          <w:sz w:val="28"/>
          <w:szCs w:val="28"/>
        </w:rPr>
        <w:t xml:space="preserve">- </w:t>
      </w:r>
      <w:r w:rsidR="00152C5A" w:rsidRPr="006368FC">
        <w:rPr>
          <w:sz w:val="28"/>
          <w:szCs w:val="28"/>
        </w:rPr>
        <w:t>файлы (исполняемые, текстовые, графические и т.д.).</w:t>
      </w:r>
    </w:p>
    <w:p w:rsidR="00152C5A" w:rsidRPr="006368F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6368FC">
        <w:rPr>
          <w:sz w:val="28"/>
          <w:szCs w:val="28"/>
        </w:rPr>
        <w:t>При возникновении угроз из данной группы появл</w:t>
      </w:r>
      <w:r w:rsidR="00FE2815">
        <w:rPr>
          <w:sz w:val="28"/>
          <w:szCs w:val="28"/>
        </w:rPr>
        <w:t xml:space="preserve">яется потенциальная возможность </w:t>
      </w:r>
      <w:r w:rsidRPr="006368FC">
        <w:rPr>
          <w:sz w:val="28"/>
          <w:szCs w:val="28"/>
        </w:rPr>
        <w:t>нарушения конфиденциальности, целостности, дос</w:t>
      </w:r>
      <w:r w:rsidR="00FE2815">
        <w:rPr>
          <w:sz w:val="28"/>
          <w:szCs w:val="28"/>
        </w:rPr>
        <w:t xml:space="preserve">тупности и других характеристик </w:t>
      </w:r>
      <w:r w:rsidRPr="006368FC">
        <w:rPr>
          <w:sz w:val="28"/>
          <w:szCs w:val="28"/>
        </w:rPr>
        <w:t>безопасности ПДн.</w:t>
      </w:r>
    </w:p>
    <w:p w:rsidR="00152C5A" w:rsidRPr="00E82C32" w:rsidRDefault="00E82C32" w:rsidP="00E82C32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  <w:r w:rsidRPr="00E82C32">
        <w:rPr>
          <w:b w:val="0"/>
          <w:sz w:val="28"/>
          <w:szCs w:val="28"/>
        </w:rPr>
        <w:t xml:space="preserve">7.1.3. </w:t>
      </w:r>
      <w:r w:rsidR="00152C5A" w:rsidRPr="00E82C32">
        <w:rPr>
          <w:b w:val="0"/>
          <w:sz w:val="28"/>
          <w:szCs w:val="28"/>
        </w:rPr>
        <w:t>Стихийные источники угроз безопасности ПДн</w:t>
      </w:r>
    </w:p>
    <w:p w:rsidR="00152C5A" w:rsidRPr="00FE2815" w:rsidRDefault="00152C5A" w:rsidP="00E82C32">
      <w:pPr>
        <w:pStyle w:val="20"/>
        <w:shd w:val="clear" w:color="auto" w:fill="auto"/>
        <w:tabs>
          <w:tab w:val="right" w:pos="966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Стихийные источники угроз отличается большим разнообразием и</w:t>
      </w:r>
      <w:r w:rsidRPr="00FE2815">
        <w:rPr>
          <w:sz w:val="28"/>
          <w:szCs w:val="28"/>
        </w:rPr>
        <w:br/>
        <w:t xml:space="preserve">непредсказуемостью и являются, как правило, внешними </w:t>
      </w:r>
      <w:r w:rsidR="00FE2815">
        <w:rPr>
          <w:sz w:val="28"/>
          <w:szCs w:val="28"/>
        </w:rPr>
        <w:t xml:space="preserve">по отношению к Организации. Под </w:t>
      </w:r>
      <w:r w:rsidRPr="00FE2815">
        <w:rPr>
          <w:sz w:val="28"/>
          <w:szCs w:val="28"/>
        </w:rPr>
        <w:t xml:space="preserve">ними, прежде всего, рассматриваются </w:t>
      </w:r>
      <w:r w:rsidR="00E82C32">
        <w:rPr>
          <w:sz w:val="28"/>
          <w:szCs w:val="28"/>
        </w:rPr>
        <w:t xml:space="preserve">различные природные катаклизмы: </w:t>
      </w:r>
      <w:r w:rsidRPr="00FE2815">
        <w:rPr>
          <w:sz w:val="28"/>
          <w:szCs w:val="28"/>
        </w:rPr>
        <w:t>пожары,</w:t>
      </w:r>
      <w:r w:rsidR="00FE2815">
        <w:rPr>
          <w:sz w:val="28"/>
          <w:szCs w:val="28"/>
        </w:rPr>
        <w:t xml:space="preserve"> </w:t>
      </w:r>
      <w:r w:rsidRPr="00FE2815">
        <w:rPr>
          <w:sz w:val="28"/>
          <w:szCs w:val="28"/>
        </w:rPr>
        <w:t xml:space="preserve">землетрясения, ураганы, наводнения. </w:t>
      </w:r>
      <w:r w:rsidR="00E82C32">
        <w:rPr>
          <w:sz w:val="28"/>
          <w:szCs w:val="28"/>
        </w:rPr>
        <w:t xml:space="preserve"> </w:t>
      </w:r>
      <w:r w:rsidRPr="00FE2815">
        <w:rPr>
          <w:sz w:val="28"/>
          <w:szCs w:val="28"/>
        </w:rPr>
        <w:t>Возникновение этих источни</w:t>
      </w:r>
      <w:r w:rsidR="00FE2815">
        <w:rPr>
          <w:sz w:val="28"/>
          <w:szCs w:val="28"/>
        </w:rPr>
        <w:t xml:space="preserve">ков трудно </w:t>
      </w:r>
      <w:r w:rsidRPr="00FE2815">
        <w:rPr>
          <w:sz w:val="28"/>
          <w:szCs w:val="28"/>
        </w:rPr>
        <w:t>спрогнозировать и им тяжело противодействовать, но при наступлении подобных событий</w:t>
      </w:r>
      <w:r w:rsidRPr="00FE2815">
        <w:rPr>
          <w:sz w:val="28"/>
          <w:szCs w:val="28"/>
        </w:rPr>
        <w:br/>
        <w:t>нарушается штатное функционирование самой</w:t>
      </w:r>
      <w:r w:rsidR="00FE2815">
        <w:rPr>
          <w:sz w:val="28"/>
          <w:szCs w:val="28"/>
        </w:rPr>
        <w:t xml:space="preserve"> ИСПДн и ее средств защиты, что </w:t>
      </w:r>
      <w:r w:rsidRPr="00FE2815">
        <w:rPr>
          <w:sz w:val="28"/>
          <w:szCs w:val="28"/>
        </w:rPr>
        <w:t>потенциально может привести к нарушению конфиденциальности, целостности, доступности и других характеристик безопасности ПДн.</w:t>
      </w:r>
    </w:p>
    <w:p w:rsidR="00152C5A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Защита от угроз, исходящих от техногенн</w:t>
      </w:r>
      <w:r w:rsidR="00FE2815">
        <w:rPr>
          <w:sz w:val="28"/>
          <w:szCs w:val="28"/>
        </w:rPr>
        <w:t xml:space="preserve">ых и стихийных источников угроз </w:t>
      </w:r>
      <w:r w:rsidRPr="00FE2815">
        <w:rPr>
          <w:sz w:val="28"/>
          <w:szCs w:val="28"/>
        </w:rPr>
        <w:t>безопасности ПДн, регламентируется инструкциями,</w:t>
      </w:r>
      <w:r w:rsidR="00FE2815">
        <w:rPr>
          <w:sz w:val="28"/>
          <w:szCs w:val="28"/>
        </w:rPr>
        <w:t xml:space="preserve"> разработанными и утвержденными </w:t>
      </w:r>
      <w:r w:rsidRPr="00FE2815">
        <w:rPr>
          <w:sz w:val="28"/>
          <w:szCs w:val="28"/>
        </w:rPr>
        <w:t>оператором с учетом особенностей эксплуатации ИСПДн.</w:t>
      </w:r>
    </w:p>
    <w:p w:rsidR="00FE2815" w:rsidRDefault="00FE2815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FE2815" w:rsidRPr="00FE2815" w:rsidRDefault="00FE2815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52C5A" w:rsidRPr="00FE2815" w:rsidRDefault="00152C5A" w:rsidP="00E57D64">
      <w:pPr>
        <w:pStyle w:val="22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13" w:name="bookmark16"/>
      <w:r w:rsidRPr="00FE2815">
        <w:rPr>
          <w:sz w:val="28"/>
          <w:szCs w:val="28"/>
        </w:rPr>
        <w:t>8. Модель нарушителя безопасности персональных данных</w:t>
      </w:r>
      <w:bookmarkEnd w:id="13"/>
    </w:p>
    <w:p w:rsidR="00152C5A" w:rsidRPr="00FE2815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 xml:space="preserve">Анализ возможностей, которыми может обладать </w:t>
      </w:r>
      <w:r w:rsidR="00FE2815">
        <w:rPr>
          <w:sz w:val="28"/>
          <w:szCs w:val="28"/>
        </w:rPr>
        <w:t xml:space="preserve">нарушитель, проводится в рамках </w:t>
      </w:r>
      <w:r w:rsidRPr="00FE2815">
        <w:rPr>
          <w:sz w:val="28"/>
          <w:szCs w:val="28"/>
        </w:rPr>
        <w:t>модели нарушителя.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При разработке модели нарушителя зафиксированы следующие положения:</w:t>
      </w:r>
    </w:p>
    <w:p w:rsidR="00152C5A" w:rsidRPr="00FE2815" w:rsidRDefault="00152C5A" w:rsidP="009E1B0C">
      <w:pPr>
        <w:pStyle w:val="20"/>
        <w:numPr>
          <w:ilvl w:val="0"/>
          <w:numId w:val="12"/>
        </w:numPr>
        <w:shd w:val="clear" w:color="auto" w:fill="auto"/>
        <w:tabs>
          <w:tab w:val="left" w:pos="1083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Безопасность ПДн в ИСПДн обеспечивается средствами защиты</w:t>
      </w:r>
      <w:r w:rsidRPr="00FE2815">
        <w:rPr>
          <w:sz w:val="28"/>
          <w:szCs w:val="28"/>
        </w:rPr>
        <w:br/>
        <w:t>информации ИСПДн, а также используемыми в ни</w:t>
      </w:r>
      <w:r w:rsidR="00FE2815">
        <w:rPr>
          <w:sz w:val="28"/>
          <w:szCs w:val="28"/>
        </w:rPr>
        <w:t xml:space="preserve">х информационными технологиями, </w:t>
      </w:r>
      <w:r w:rsidRPr="00FE2815">
        <w:rPr>
          <w:sz w:val="28"/>
          <w:szCs w:val="28"/>
        </w:rPr>
        <w:t>техническими и программными средствами, удовлет</w:t>
      </w:r>
      <w:r w:rsidR="00907DD1">
        <w:rPr>
          <w:sz w:val="28"/>
          <w:szCs w:val="28"/>
        </w:rPr>
        <w:t xml:space="preserve">воряющими требованиям по защите </w:t>
      </w:r>
      <w:r w:rsidRPr="00FE2815">
        <w:rPr>
          <w:sz w:val="28"/>
          <w:szCs w:val="28"/>
        </w:rPr>
        <w:t>информации, устанавливаемым в соответствии с законодательством Российской Федерации;</w:t>
      </w:r>
    </w:p>
    <w:p w:rsidR="00152C5A" w:rsidRPr="00FE2815" w:rsidRDefault="00152C5A" w:rsidP="009E1B0C">
      <w:pPr>
        <w:pStyle w:val="20"/>
        <w:numPr>
          <w:ilvl w:val="0"/>
          <w:numId w:val="12"/>
        </w:numPr>
        <w:shd w:val="clear" w:color="auto" w:fill="auto"/>
        <w:tabs>
          <w:tab w:val="left" w:pos="1083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Средства защиты информации (СЗИ) ш</w:t>
      </w:r>
      <w:r w:rsidR="00907DD1">
        <w:rPr>
          <w:sz w:val="28"/>
          <w:szCs w:val="28"/>
        </w:rPr>
        <w:t xml:space="preserve">татно функционируют совместно с </w:t>
      </w:r>
      <w:r w:rsidRPr="00FE2815">
        <w:rPr>
          <w:sz w:val="28"/>
          <w:szCs w:val="28"/>
        </w:rPr>
        <w:t xml:space="preserve">техническими и программными средствами, которые </w:t>
      </w:r>
      <w:r w:rsidR="00907DD1">
        <w:rPr>
          <w:sz w:val="28"/>
          <w:szCs w:val="28"/>
        </w:rPr>
        <w:t xml:space="preserve">способны повлиять на выполнение </w:t>
      </w:r>
      <w:r w:rsidRPr="00FE2815">
        <w:rPr>
          <w:sz w:val="28"/>
          <w:szCs w:val="28"/>
        </w:rPr>
        <w:t>предъявляемых к СЗИ требований;</w:t>
      </w:r>
    </w:p>
    <w:p w:rsidR="00152C5A" w:rsidRPr="00FE2815" w:rsidRDefault="00152C5A" w:rsidP="009E1B0C">
      <w:pPr>
        <w:pStyle w:val="20"/>
        <w:numPr>
          <w:ilvl w:val="0"/>
          <w:numId w:val="12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СЗИ не могут обеспечить защиту ПДн от</w:t>
      </w:r>
      <w:r w:rsidR="00907DD1">
        <w:rPr>
          <w:sz w:val="28"/>
          <w:szCs w:val="28"/>
        </w:rPr>
        <w:t xml:space="preserve"> действий, выполняемых в рамках </w:t>
      </w:r>
      <w:r w:rsidRPr="00FE2815">
        <w:rPr>
          <w:sz w:val="28"/>
          <w:szCs w:val="28"/>
        </w:rPr>
        <w:t>предоставленных субъекту действий полномочий (на</w:t>
      </w:r>
      <w:r w:rsidR="00907DD1">
        <w:rPr>
          <w:sz w:val="28"/>
          <w:szCs w:val="28"/>
        </w:rPr>
        <w:t xml:space="preserve">пример, СЗИ не может обеспечить </w:t>
      </w:r>
      <w:r w:rsidRPr="00FE2815">
        <w:rPr>
          <w:sz w:val="28"/>
          <w:szCs w:val="28"/>
        </w:rPr>
        <w:t>защиту ПДн от раскрытия лицами, которым предоставлено право на доступ к этим данным).</w:t>
      </w:r>
    </w:p>
    <w:p w:rsidR="00152C5A" w:rsidRPr="00907DD1" w:rsidRDefault="00152C5A" w:rsidP="00907DD1">
      <w:pPr>
        <w:pStyle w:val="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907DD1">
        <w:rPr>
          <w:b/>
          <w:sz w:val="28"/>
          <w:szCs w:val="28"/>
        </w:rPr>
        <w:t>Описание нарушителей</w:t>
      </w:r>
    </w:p>
    <w:p w:rsidR="00152C5A" w:rsidRPr="00FE2815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С точки зрения наличия права постоянного или ра</w:t>
      </w:r>
      <w:r w:rsidR="00907DD1">
        <w:rPr>
          <w:sz w:val="28"/>
          <w:szCs w:val="28"/>
        </w:rPr>
        <w:t xml:space="preserve">зового доступа в контролируемую </w:t>
      </w:r>
      <w:r w:rsidRPr="00FE2815">
        <w:rPr>
          <w:sz w:val="28"/>
          <w:szCs w:val="28"/>
        </w:rPr>
        <w:t>зону (КЗ) объектов размещения ИСПДн все физиче</w:t>
      </w:r>
      <w:r w:rsidR="00907DD1">
        <w:rPr>
          <w:sz w:val="28"/>
          <w:szCs w:val="28"/>
        </w:rPr>
        <w:t xml:space="preserve">ские лица могут быть отнесены к </w:t>
      </w:r>
      <w:r w:rsidRPr="00FE2815">
        <w:rPr>
          <w:sz w:val="28"/>
          <w:szCs w:val="28"/>
        </w:rPr>
        <w:t>следующим двум категориям: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категория I - лица, не имеющие права доступа в контролируемую зону ИСПДн;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 xml:space="preserve">категория II - лица, имеющие право доступа в контролируемую зону </w:t>
      </w:r>
      <w:r w:rsidR="00152C5A" w:rsidRPr="00FE2815">
        <w:rPr>
          <w:sz w:val="28"/>
          <w:szCs w:val="28"/>
        </w:rPr>
        <w:lastRenderedPageBreak/>
        <w:t>ИСПДн.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Все потенциальные нарушители подразделяются на: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99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внешних нарушителей, осуществляющих атаки из-</w:t>
      </w:r>
      <w:r>
        <w:rPr>
          <w:sz w:val="28"/>
          <w:szCs w:val="28"/>
        </w:rPr>
        <w:t xml:space="preserve">за пределов контролируемой зоны </w:t>
      </w:r>
      <w:r w:rsidR="00152C5A" w:rsidRPr="00FE2815">
        <w:rPr>
          <w:sz w:val="28"/>
          <w:szCs w:val="28"/>
        </w:rPr>
        <w:t>ИСПДн;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99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внутренних нарушителей, осуществляющих атаки, находясь в пределах</w:t>
      </w:r>
      <w:r w:rsidR="00E82C32"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контролируемой зоны ИСПДн.</w:t>
      </w:r>
    </w:p>
    <w:p w:rsidR="00152C5A" w:rsidRPr="00FE2815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В качестве внешнего нарушителя кроме лиц категории I должны</w:t>
      </w:r>
      <w:r w:rsidRPr="00FE2815">
        <w:rPr>
          <w:sz w:val="28"/>
          <w:szCs w:val="28"/>
        </w:rPr>
        <w:br/>
        <w:t>рассматриваться также лица категории II, находящиеся за пределами КЗ.</w:t>
      </w:r>
    </w:p>
    <w:p w:rsidR="00152C5A" w:rsidRPr="00FE2815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В отношении ИСПДн в качестве внешнего нарушителям</w:t>
      </w:r>
      <w:r w:rsidR="00907DD1">
        <w:rPr>
          <w:sz w:val="28"/>
          <w:szCs w:val="28"/>
        </w:rPr>
        <w:t xml:space="preserve">и из числа лиц категории I могут </w:t>
      </w:r>
      <w:r w:rsidRPr="00FE2815">
        <w:rPr>
          <w:sz w:val="28"/>
          <w:szCs w:val="28"/>
        </w:rPr>
        <w:t>выступать: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- бывшие сотрудники Организации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посторонние лица, пытающиеся получить доступ к ПДн в</w:t>
      </w:r>
      <w:r w:rsidR="00152C5A" w:rsidRPr="00FE2815">
        <w:rPr>
          <w:sz w:val="28"/>
          <w:szCs w:val="28"/>
        </w:rPr>
        <w:br/>
        <w:t>инициативном порядке;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97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представители преступных организаций.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Внешний нарушитель может осуществлять: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93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перехват обрабатываемых техническими средствами ИСПДн ПДн засче</w:t>
      </w:r>
      <w:r>
        <w:rPr>
          <w:sz w:val="28"/>
          <w:szCs w:val="28"/>
        </w:rPr>
        <w:t xml:space="preserve">т их утечки </w:t>
      </w:r>
      <w:r w:rsidR="00152C5A" w:rsidRPr="00FE2815">
        <w:rPr>
          <w:sz w:val="28"/>
          <w:szCs w:val="28"/>
        </w:rPr>
        <w:t>по ТКУИ с использованием портативных, возим</w:t>
      </w:r>
      <w:r>
        <w:rPr>
          <w:sz w:val="28"/>
          <w:szCs w:val="28"/>
        </w:rPr>
        <w:t xml:space="preserve">ых, носимых, а также автономных </w:t>
      </w:r>
      <w:r w:rsidR="00152C5A" w:rsidRPr="00FE2815">
        <w:rPr>
          <w:sz w:val="28"/>
          <w:szCs w:val="28"/>
        </w:rPr>
        <w:t>автоматических средств разведки серийной разработки;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деструктивные воздействия через элементы информационной</w:t>
      </w:r>
      <w:r w:rsidR="00E82C32"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инфраструктуры ИСПДн, которые в процессе своего жизненного ц</w:t>
      </w:r>
      <w:r>
        <w:rPr>
          <w:sz w:val="28"/>
          <w:szCs w:val="28"/>
        </w:rPr>
        <w:t xml:space="preserve">икла (модернизация, </w:t>
      </w:r>
      <w:r w:rsidR="00152C5A" w:rsidRPr="00FE2815">
        <w:rPr>
          <w:sz w:val="28"/>
          <w:szCs w:val="28"/>
        </w:rPr>
        <w:t>сопровождение, ремонт, утилизация) оказываются за пределами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КЗ;</w:t>
      </w:r>
    </w:p>
    <w:p w:rsidR="00152C5A" w:rsidRPr="00FE2815" w:rsidRDefault="00907DD1" w:rsidP="00E82C32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 xml:space="preserve">несанкционированный доступ к информации с использованием </w:t>
      </w:r>
      <w:r>
        <w:rPr>
          <w:sz w:val="28"/>
          <w:szCs w:val="28"/>
        </w:rPr>
        <w:t xml:space="preserve">специальных </w:t>
      </w:r>
      <w:r w:rsidR="00152C5A" w:rsidRPr="00FE2815">
        <w:rPr>
          <w:sz w:val="28"/>
          <w:szCs w:val="28"/>
        </w:rPr>
        <w:t>программных воздействий посредством программы</w:t>
      </w:r>
      <w:r>
        <w:rPr>
          <w:sz w:val="28"/>
          <w:szCs w:val="28"/>
        </w:rPr>
        <w:t xml:space="preserve"> вирусов, вредоносных программ, </w:t>
      </w:r>
      <w:r w:rsidR="00152C5A" w:rsidRPr="00FE2815">
        <w:rPr>
          <w:sz w:val="28"/>
          <w:szCs w:val="28"/>
        </w:rPr>
        <w:t>алгоритмических или программных закладок;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перехват информации, передаваемой по сет</w:t>
      </w:r>
      <w:r>
        <w:rPr>
          <w:sz w:val="28"/>
          <w:szCs w:val="28"/>
        </w:rPr>
        <w:t xml:space="preserve">ям связи общего пользования или </w:t>
      </w:r>
      <w:r w:rsidR="00152C5A" w:rsidRPr="00FE2815">
        <w:rPr>
          <w:sz w:val="28"/>
          <w:szCs w:val="28"/>
        </w:rPr>
        <w:t>каналам связи, не защищенным от несанкционирован</w:t>
      </w:r>
      <w:r>
        <w:rPr>
          <w:sz w:val="28"/>
          <w:szCs w:val="28"/>
        </w:rPr>
        <w:t xml:space="preserve">ного доступа (НСД) к информации </w:t>
      </w:r>
      <w:r w:rsidR="00152C5A" w:rsidRPr="00FE2815">
        <w:rPr>
          <w:sz w:val="28"/>
          <w:szCs w:val="28"/>
        </w:rPr>
        <w:t>организационно- техническими мерами;</w:t>
      </w:r>
    </w:p>
    <w:p w:rsidR="00152C5A" w:rsidRPr="00FE2815" w:rsidRDefault="00907DD1" w:rsidP="00E82C32">
      <w:pPr>
        <w:pStyle w:val="20"/>
        <w:shd w:val="clear" w:color="auto" w:fill="auto"/>
        <w:tabs>
          <w:tab w:val="left" w:pos="97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атаки на ИСПДн путем реализации угроз удаленного доступа.</w:t>
      </w:r>
    </w:p>
    <w:p w:rsidR="00152C5A" w:rsidRPr="00FE2815" w:rsidRDefault="00E82C32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="00152C5A" w:rsidRPr="00FE2815">
        <w:rPr>
          <w:sz w:val="28"/>
          <w:szCs w:val="28"/>
        </w:rPr>
        <w:t>Внутренний нарушитель (лица категории II) п</w:t>
      </w:r>
      <w:r w:rsidR="00907DD1">
        <w:rPr>
          <w:sz w:val="28"/>
          <w:szCs w:val="28"/>
        </w:rPr>
        <w:t xml:space="preserve">одразделяется на восемь групп в </w:t>
      </w:r>
      <w:r w:rsidR="00152C5A" w:rsidRPr="00FE2815">
        <w:rPr>
          <w:sz w:val="28"/>
          <w:szCs w:val="28"/>
        </w:rPr>
        <w:t>зависимости от способа и полномочий доступа к информационным ресурсам (ИР) ИСПДн.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первой группе относятся сотрудники предприятий, не являющиеся</w:t>
      </w:r>
      <w:r w:rsidR="00E82C32">
        <w:rPr>
          <w:sz w:val="28"/>
          <w:szCs w:val="28"/>
        </w:rPr>
        <w:t xml:space="preserve"> </w:t>
      </w:r>
      <w:r w:rsidRPr="00FE2815">
        <w:rPr>
          <w:sz w:val="28"/>
          <w:szCs w:val="28"/>
        </w:rPr>
        <w:t>зарегистрированными пользовател</w:t>
      </w:r>
      <w:r w:rsidR="000F1279">
        <w:rPr>
          <w:sz w:val="28"/>
          <w:szCs w:val="28"/>
        </w:rPr>
        <w:t xml:space="preserve">ями и не допущенные к ИР ИСПДн, но имеющие </w:t>
      </w:r>
      <w:r w:rsidRPr="00FE2815">
        <w:rPr>
          <w:sz w:val="28"/>
          <w:szCs w:val="28"/>
        </w:rPr>
        <w:t>санкционированный доступ в КЗ. К этой категории н</w:t>
      </w:r>
      <w:r w:rsidR="000F1279">
        <w:rPr>
          <w:sz w:val="28"/>
          <w:szCs w:val="28"/>
        </w:rPr>
        <w:t xml:space="preserve">арушителей относятся сотрудники </w:t>
      </w:r>
      <w:r w:rsidRPr="00FE2815">
        <w:rPr>
          <w:sz w:val="28"/>
          <w:szCs w:val="28"/>
        </w:rPr>
        <w:t>различных структурных подразделений предприятий: энергетики, сантехники, уборщицы,</w:t>
      </w:r>
      <w:r w:rsidRPr="00FE2815">
        <w:rPr>
          <w:sz w:val="28"/>
          <w:szCs w:val="28"/>
        </w:rPr>
        <w:br/>
        <w:t>сотрудники охраны и другие лица, обеспечивающ</w:t>
      </w:r>
      <w:r w:rsidR="000F1279">
        <w:rPr>
          <w:sz w:val="28"/>
          <w:szCs w:val="28"/>
        </w:rPr>
        <w:t xml:space="preserve">ие нормальное функционирование объекта </w:t>
      </w:r>
      <w:r w:rsidRPr="00FE2815">
        <w:rPr>
          <w:sz w:val="28"/>
          <w:szCs w:val="28"/>
        </w:rPr>
        <w:t>нформатизации.</w:t>
      </w:r>
    </w:p>
    <w:p w:rsidR="00152C5A" w:rsidRPr="00FE2815" w:rsidRDefault="00152C5A" w:rsidP="000F1279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 может: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4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располагать именами и вести выявление паролей зарегистрированных пользователей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3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 xml:space="preserve">изменять конфигурацию технических средств обработки ПДн, </w:t>
      </w:r>
      <w:r w:rsidR="00152C5A" w:rsidRPr="00FE2815">
        <w:rPr>
          <w:sz w:val="28"/>
          <w:szCs w:val="28"/>
        </w:rPr>
        <w:lastRenderedPageBreak/>
        <w:t>вносить программно-аппаратные закладки в ПТС ИСПДн и обеспечи</w:t>
      </w:r>
      <w:r>
        <w:rPr>
          <w:sz w:val="28"/>
          <w:szCs w:val="28"/>
        </w:rPr>
        <w:t xml:space="preserve">вать съем информации, используя </w:t>
      </w:r>
      <w:r w:rsidR="00152C5A" w:rsidRPr="00FE2815">
        <w:rPr>
          <w:sz w:val="28"/>
          <w:szCs w:val="28"/>
        </w:rPr>
        <w:t>непосредственное подключение к техническим средствам обработки информации.</w:t>
      </w:r>
    </w:p>
    <w:p w:rsidR="00152C5A" w:rsidRPr="000F1279" w:rsidRDefault="00152C5A" w:rsidP="00E82C32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Ко второй группе относятся зарегистрированные пользователи ИСПДн,</w:t>
      </w:r>
      <w:r w:rsidR="00E82C32">
        <w:rPr>
          <w:sz w:val="28"/>
          <w:szCs w:val="28"/>
        </w:rPr>
        <w:t xml:space="preserve"> </w:t>
      </w:r>
      <w:r w:rsidRPr="00FE2815">
        <w:rPr>
          <w:sz w:val="28"/>
          <w:szCs w:val="28"/>
        </w:rPr>
        <w:t>осуществляющие ограниченный доступ к ИР ИСПДн с рабо</w:t>
      </w:r>
      <w:r w:rsidR="000F1279">
        <w:rPr>
          <w:sz w:val="28"/>
          <w:szCs w:val="28"/>
        </w:rPr>
        <w:t xml:space="preserve">чего места. К этой категории </w:t>
      </w:r>
      <w:r w:rsidRPr="00FE2815">
        <w:rPr>
          <w:sz w:val="28"/>
          <w:szCs w:val="28"/>
        </w:rPr>
        <w:t>относятся сотрудники предприятий, имеющие право доступа к локальным ИР ИСПДн для</w:t>
      </w:r>
      <w:r w:rsidR="000F1279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выполнения своих должностных обязанностей.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всеми возможностями лиц первой категории;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знает, по меньшей мере, одно легальное имя доступа;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9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всеми необходимыми атрибутами (например, паролем), обеспечивающим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доступ к ИР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располагает ПДн, к которым имеет доступ.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tabs>
          <w:tab w:val="left" w:pos="10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третьей группе относятся зарегистрированны</w:t>
      </w:r>
      <w:r w:rsidR="000F1279">
        <w:rPr>
          <w:sz w:val="28"/>
          <w:szCs w:val="28"/>
        </w:rPr>
        <w:t xml:space="preserve">е пользователи подсистем ИСПДн, </w:t>
      </w:r>
      <w:r w:rsidRPr="00FE2815">
        <w:rPr>
          <w:sz w:val="28"/>
          <w:szCs w:val="28"/>
        </w:rPr>
        <w:t xml:space="preserve">осуществляющие удаленный </w:t>
      </w:r>
      <w:r w:rsidR="000F1279">
        <w:rPr>
          <w:sz w:val="28"/>
          <w:szCs w:val="28"/>
        </w:rPr>
        <w:t xml:space="preserve">доступ к ПДн по </w:t>
      </w:r>
      <w:r w:rsidRPr="00FE2815">
        <w:rPr>
          <w:sz w:val="28"/>
          <w:szCs w:val="28"/>
        </w:rPr>
        <w:t>локальной сети Организации.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всеми возможностями лиц второй категории;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располагает информацией о топологии сети ИСПДн и составе технических средств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имеет возможность прямого (физического) доступа к отдельным</w:t>
      </w:r>
      <w:r w:rsidR="00152C5A" w:rsidRPr="00FE2815">
        <w:rPr>
          <w:sz w:val="28"/>
          <w:szCs w:val="28"/>
        </w:rPr>
        <w:br/>
        <w:t>техническим средствам (ТС) ИСПДн.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tabs>
          <w:tab w:val="left" w:pos="1069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четвертой группе относятся зарегист</w:t>
      </w:r>
      <w:r w:rsidR="000F1279">
        <w:rPr>
          <w:sz w:val="28"/>
          <w:szCs w:val="28"/>
        </w:rPr>
        <w:t xml:space="preserve">рированные пользователи ИСПДн с </w:t>
      </w:r>
      <w:r w:rsidRPr="00FE2815">
        <w:rPr>
          <w:sz w:val="28"/>
          <w:szCs w:val="28"/>
        </w:rPr>
        <w:t>полномочиями администратора безопасности сегмента (фрагмента) ИСПДн.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9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полной информацией о системном и прикладном</w:t>
      </w:r>
      <w:r w:rsidR="00152C5A" w:rsidRPr="00FE2815">
        <w:rPr>
          <w:sz w:val="28"/>
          <w:szCs w:val="28"/>
        </w:rPr>
        <w:br/>
        <w:t>программном обеспечении, используемом в сегменте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9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полной информацией о технических средствах и</w:t>
      </w:r>
      <w:r w:rsidR="00152C5A" w:rsidRPr="00FE2815">
        <w:rPr>
          <w:sz w:val="28"/>
          <w:szCs w:val="28"/>
        </w:rPr>
        <w:br/>
        <w:t>конфигурации сегмента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9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имеет доступ к средствам защиты информац</w:t>
      </w:r>
      <w:r>
        <w:rPr>
          <w:sz w:val="28"/>
          <w:szCs w:val="28"/>
        </w:rPr>
        <w:t>ии и протоколирования, а</w:t>
      </w:r>
      <w:r w:rsidR="00E8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к </w:t>
      </w:r>
      <w:r w:rsidR="00152C5A" w:rsidRPr="00FE2815">
        <w:rPr>
          <w:sz w:val="28"/>
          <w:szCs w:val="28"/>
        </w:rPr>
        <w:t>отдельным элементам, используемым в сегменте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имеет доступ ко всем техническим средствам сегмента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9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правами конфигурирования и административной настройки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некоторого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подмножества технических средств сегмента ИСПДн.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tabs>
          <w:tab w:val="left" w:pos="10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пятой группе относятся зарегистрирован</w:t>
      </w:r>
      <w:r w:rsidR="000F1279">
        <w:rPr>
          <w:sz w:val="28"/>
          <w:szCs w:val="28"/>
        </w:rPr>
        <w:t xml:space="preserve">ные пользователи с полномочиями </w:t>
      </w:r>
      <w:r w:rsidRPr="00FE2815">
        <w:rPr>
          <w:sz w:val="28"/>
          <w:szCs w:val="28"/>
        </w:rPr>
        <w:t>системного администратора, выполняющего конфигурир</w:t>
      </w:r>
      <w:r w:rsidR="000F1279">
        <w:rPr>
          <w:sz w:val="28"/>
          <w:szCs w:val="28"/>
        </w:rPr>
        <w:t xml:space="preserve">ование и управление программным </w:t>
      </w:r>
      <w:r w:rsidRPr="00FE2815">
        <w:rPr>
          <w:sz w:val="28"/>
          <w:szCs w:val="28"/>
        </w:rPr>
        <w:t>обеспечением и оборудованием, включая оборудование, отвечающее за безопасность</w:t>
      </w:r>
      <w:r w:rsidRPr="00FE2815">
        <w:rPr>
          <w:sz w:val="28"/>
          <w:szCs w:val="28"/>
        </w:rPr>
        <w:br/>
        <w:t>защищаемого объекта: средства мониторинга, резерв</w:t>
      </w:r>
      <w:r w:rsidR="000F1279">
        <w:rPr>
          <w:sz w:val="28"/>
          <w:szCs w:val="28"/>
        </w:rPr>
        <w:t xml:space="preserve">ного копирования, антивирусного </w:t>
      </w:r>
      <w:r w:rsidRPr="00FE2815">
        <w:rPr>
          <w:sz w:val="28"/>
          <w:szCs w:val="28"/>
        </w:rPr>
        <w:t>контроля, защиты от несанкционированного доступа.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3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полной информацией о системном, специальном и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lastRenderedPageBreak/>
        <w:t>прикладном ПО, используемом в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полной информацией о ТС и конфигурации ИСПДн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имеет доступ ко всем ТС ИСПДн и данным;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правами конфигурирования и административной настройкиТС ИСПДн.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tabs>
          <w:tab w:val="left" w:pos="1052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шестой группе относятся зарегист</w:t>
      </w:r>
      <w:r w:rsidR="000F1279">
        <w:rPr>
          <w:sz w:val="28"/>
          <w:szCs w:val="28"/>
        </w:rPr>
        <w:t xml:space="preserve">рированные пользователи ИСПДн с </w:t>
      </w:r>
      <w:r w:rsidRPr="00FE2815">
        <w:rPr>
          <w:sz w:val="28"/>
          <w:szCs w:val="28"/>
        </w:rPr>
        <w:t>полномочиями администратора безопасности Организ</w:t>
      </w:r>
      <w:r w:rsidR="000F1279">
        <w:rPr>
          <w:sz w:val="28"/>
          <w:szCs w:val="28"/>
        </w:rPr>
        <w:t xml:space="preserve">ации, отвечающего за соблюдение </w:t>
      </w:r>
      <w:r w:rsidRPr="00FE2815">
        <w:rPr>
          <w:sz w:val="28"/>
          <w:szCs w:val="28"/>
        </w:rPr>
        <w:t>правил разграничения доступа, за генерацию клю</w:t>
      </w:r>
      <w:r w:rsidR="00E82C32">
        <w:rPr>
          <w:sz w:val="28"/>
          <w:szCs w:val="28"/>
        </w:rPr>
        <w:t xml:space="preserve">чевых элементов, смену паролей, </w:t>
      </w:r>
      <w:r w:rsidRPr="00FE2815">
        <w:rPr>
          <w:sz w:val="28"/>
          <w:szCs w:val="28"/>
        </w:rPr>
        <w:t xml:space="preserve">криптографическую защиту информации. Администратор </w:t>
      </w:r>
      <w:r w:rsidR="000F1279">
        <w:rPr>
          <w:sz w:val="28"/>
          <w:szCs w:val="28"/>
        </w:rPr>
        <w:t xml:space="preserve">безопасности осуществляет аудит </w:t>
      </w:r>
      <w:r w:rsidRPr="00FE2815">
        <w:rPr>
          <w:sz w:val="28"/>
          <w:szCs w:val="28"/>
        </w:rPr>
        <w:t>тех же средств защиты объекта, что и системный администратор.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100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полной информацией об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6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имеет доступ к средствам защиты информации и протоколирования и к части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ключевых элементов 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6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не имеет прав доступа к конфигурированию технических средств сети</w:t>
      </w:r>
      <w:r w:rsidR="00E82C32"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за</w:t>
      </w:r>
      <w:r w:rsidR="00E82C32"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исключением контрольных (инспекционных).</w:t>
      </w:r>
    </w:p>
    <w:p w:rsidR="00152C5A" w:rsidRPr="00FE2815" w:rsidRDefault="00152C5A" w:rsidP="00E82C32">
      <w:pPr>
        <w:pStyle w:val="20"/>
        <w:numPr>
          <w:ilvl w:val="0"/>
          <w:numId w:val="21"/>
        </w:numPr>
        <w:shd w:val="clear" w:color="auto" w:fill="auto"/>
        <w:tabs>
          <w:tab w:val="left" w:pos="10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К седьмой группе относятся лица из числ</w:t>
      </w:r>
      <w:r w:rsidR="000F1279">
        <w:rPr>
          <w:sz w:val="28"/>
          <w:szCs w:val="28"/>
        </w:rPr>
        <w:t xml:space="preserve">а программистов – разработчиков </w:t>
      </w:r>
      <w:r w:rsidRPr="00FE2815">
        <w:rPr>
          <w:sz w:val="28"/>
          <w:szCs w:val="28"/>
        </w:rPr>
        <w:t>сторонней организации, являющихся поставщикам</w:t>
      </w:r>
      <w:r w:rsidR="000F1279">
        <w:rPr>
          <w:sz w:val="28"/>
          <w:szCs w:val="28"/>
        </w:rPr>
        <w:t xml:space="preserve">и ПО и лица, обеспечивающие его </w:t>
      </w:r>
      <w:r w:rsidRPr="00FE2815">
        <w:rPr>
          <w:sz w:val="28"/>
          <w:szCs w:val="28"/>
        </w:rPr>
        <w:t>сопровождение на объекте размещения ИСПДн.</w:t>
      </w:r>
    </w:p>
    <w:p w:rsidR="00152C5A" w:rsidRPr="00FE2815" w:rsidRDefault="00152C5A" w:rsidP="00E82C3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Лицо данной группы: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7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информацией об алгоритмах и программах обработки информации в</w:t>
      </w:r>
      <w:r>
        <w:rPr>
          <w:sz w:val="28"/>
          <w:szCs w:val="28"/>
        </w:rPr>
        <w:t xml:space="preserve"> </w:t>
      </w:r>
      <w:r w:rsidR="00152C5A" w:rsidRPr="00FE2815">
        <w:rPr>
          <w:sz w:val="28"/>
          <w:szCs w:val="28"/>
        </w:rPr>
        <w:t>ИСПДн;</w:t>
      </w:r>
    </w:p>
    <w:p w:rsidR="00152C5A" w:rsidRPr="00FE2815" w:rsidRDefault="000F1279" w:rsidP="00E82C32">
      <w:pPr>
        <w:pStyle w:val="20"/>
        <w:shd w:val="clear" w:color="auto" w:fill="auto"/>
        <w:tabs>
          <w:tab w:val="left" w:pos="96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обладает возможностями внесения ошибок, недекл</w:t>
      </w:r>
      <w:r>
        <w:rPr>
          <w:sz w:val="28"/>
          <w:szCs w:val="28"/>
        </w:rPr>
        <w:t xml:space="preserve">арированных возможностей, </w:t>
      </w:r>
      <w:r w:rsidR="00152C5A" w:rsidRPr="00FE2815">
        <w:rPr>
          <w:sz w:val="28"/>
          <w:szCs w:val="28"/>
        </w:rPr>
        <w:t xml:space="preserve">программных закладок, вредоносных программ в ПО </w:t>
      </w:r>
      <w:r>
        <w:rPr>
          <w:sz w:val="28"/>
          <w:szCs w:val="28"/>
        </w:rPr>
        <w:t xml:space="preserve">ИСПДн на стадии его разработки, </w:t>
      </w:r>
      <w:r w:rsidR="00152C5A" w:rsidRPr="00FE2815">
        <w:rPr>
          <w:sz w:val="28"/>
          <w:szCs w:val="28"/>
        </w:rPr>
        <w:t>внедрения и сопровождения;</w:t>
      </w:r>
    </w:p>
    <w:p w:rsidR="00152C5A" w:rsidRPr="000F1279" w:rsidRDefault="00E82C32" w:rsidP="00E82C32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FE2815">
        <w:rPr>
          <w:sz w:val="28"/>
          <w:szCs w:val="28"/>
        </w:rPr>
        <w:t>может располагать люб</w:t>
      </w:r>
      <w:r>
        <w:rPr>
          <w:sz w:val="28"/>
          <w:szCs w:val="28"/>
        </w:rPr>
        <w:t xml:space="preserve">ыми фрагментами информации о ТС </w:t>
      </w:r>
      <w:r w:rsidR="00152C5A" w:rsidRPr="00FE2815">
        <w:rPr>
          <w:sz w:val="28"/>
          <w:szCs w:val="28"/>
        </w:rPr>
        <w:t>обработки и защиты</w:t>
      </w:r>
      <w:r w:rsidR="000F1279">
        <w:t xml:space="preserve"> </w:t>
      </w:r>
      <w:r w:rsidR="00152C5A" w:rsidRPr="000F1279">
        <w:rPr>
          <w:sz w:val="28"/>
          <w:szCs w:val="28"/>
        </w:rPr>
        <w:t>информации в ИСПДн.</w:t>
      </w:r>
    </w:p>
    <w:p w:rsidR="00152C5A" w:rsidRPr="000F1279" w:rsidRDefault="00152C5A" w:rsidP="00FF6EA5">
      <w:pPr>
        <w:pStyle w:val="20"/>
        <w:numPr>
          <w:ilvl w:val="0"/>
          <w:numId w:val="21"/>
        </w:numPr>
        <w:shd w:val="clear" w:color="auto" w:fill="auto"/>
        <w:tabs>
          <w:tab w:val="left" w:pos="10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К восьмой группе относятся персонал, обслуж</w:t>
      </w:r>
      <w:r w:rsidR="000F1279">
        <w:rPr>
          <w:sz w:val="28"/>
          <w:szCs w:val="28"/>
        </w:rPr>
        <w:t xml:space="preserve">ивающий ТС ИСПДн, а также лица, </w:t>
      </w:r>
      <w:r w:rsidRPr="000F1279">
        <w:rPr>
          <w:sz w:val="28"/>
          <w:szCs w:val="28"/>
        </w:rPr>
        <w:t>обеспечивающие поставку, сопровождение и ремонт ТС ИСПДн.</w:t>
      </w:r>
    </w:p>
    <w:p w:rsidR="00152C5A" w:rsidRPr="000F1279" w:rsidRDefault="00152C5A" w:rsidP="00FF6EA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Лицо данной группы:</w:t>
      </w:r>
    </w:p>
    <w:p w:rsidR="00152C5A" w:rsidRPr="000F1279" w:rsidRDefault="000F1279" w:rsidP="00FF6EA5">
      <w:pPr>
        <w:pStyle w:val="20"/>
        <w:shd w:val="clear" w:color="auto" w:fill="auto"/>
        <w:tabs>
          <w:tab w:val="left" w:pos="9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обладает возможностями внесения закладок в ТС ИСПДн на стадии их разработки,</w:t>
      </w:r>
      <w:r>
        <w:rPr>
          <w:sz w:val="28"/>
          <w:szCs w:val="28"/>
        </w:rPr>
        <w:t xml:space="preserve"> </w:t>
      </w:r>
      <w:r w:rsidR="00152C5A" w:rsidRPr="000F1279">
        <w:rPr>
          <w:sz w:val="28"/>
          <w:szCs w:val="28"/>
        </w:rPr>
        <w:t>внедрения и сопровождения;</w:t>
      </w:r>
    </w:p>
    <w:p w:rsidR="00152C5A" w:rsidRPr="000F1279" w:rsidRDefault="000F1279" w:rsidP="00FF6EA5">
      <w:pPr>
        <w:pStyle w:val="20"/>
        <w:shd w:val="clear" w:color="auto" w:fill="auto"/>
        <w:tabs>
          <w:tab w:val="left" w:pos="9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может располагать фрагментами информации о топологии ИСПДн,</w:t>
      </w:r>
      <w:r w:rsidR="00152C5A" w:rsidRPr="000F1279">
        <w:rPr>
          <w:sz w:val="28"/>
          <w:szCs w:val="28"/>
        </w:rPr>
        <w:br/>
        <w:t>автоматизированных рабочих местах, серверах и коммуни</w:t>
      </w:r>
      <w:r>
        <w:rPr>
          <w:sz w:val="28"/>
          <w:szCs w:val="28"/>
        </w:rPr>
        <w:t xml:space="preserve">кационном оборудовании, а также </w:t>
      </w:r>
      <w:r w:rsidR="00152C5A" w:rsidRPr="000F1279">
        <w:rPr>
          <w:sz w:val="28"/>
          <w:szCs w:val="28"/>
        </w:rPr>
        <w:t>о ТС защиты информации в ИСПДн.</w:t>
      </w:r>
    </w:p>
    <w:p w:rsidR="00152C5A" w:rsidRDefault="00152C5A" w:rsidP="000F1279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0F1279">
        <w:rPr>
          <w:b/>
          <w:sz w:val="28"/>
          <w:szCs w:val="28"/>
        </w:rPr>
        <w:t>Предположения о возможностях нарушителя</w:t>
      </w:r>
    </w:p>
    <w:p w:rsidR="00152C5A" w:rsidRPr="000F1279" w:rsidRDefault="00152C5A" w:rsidP="000F1279">
      <w:pPr>
        <w:pStyle w:val="20"/>
        <w:shd w:val="clear" w:color="auto" w:fill="auto"/>
        <w:tabs>
          <w:tab w:val="left" w:pos="9115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Для получения исходных данных о ИСПДн нарушитель (как I категории, та</w:t>
      </w:r>
      <w:r w:rsidR="000F1279">
        <w:rPr>
          <w:sz w:val="28"/>
          <w:szCs w:val="28"/>
        </w:rPr>
        <w:t xml:space="preserve">к и II </w:t>
      </w:r>
      <w:r w:rsidRPr="000F1279">
        <w:rPr>
          <w:sz w:val="28"/>
          <w:szCs w:val="28"/>
        </w:rPr>
        <w:t>категории) может осуществлять перехват зашифров</w:t>
      </w:r>
      <w:r w:rsidR="000F1279">
        <w:rPr>
          <w:sz w:val="28"/>
          <w:szCs w:val="28"/>
        </w:rPr>
        <w:t xml:space="preserve">анной информации и иных данных, </w:t>
      </w:r>
      <w:r w:rsidRPr="000F1279">
        <w:rPr>
          <w:sz w:val="28"/>
          <w:szCs w:val="28"/>
        </w:rPr>
        <w:t>передаваемых по каналам связи се</w:t>
      </w:r>
      <w:r w:rsidR="000F1279">
        <w:rPr>
          <w:sz w:val="28"/>
          <w:szCs w:val="28"/>
        </w:rPr>
        <w:t>тям общего пользования и (или) с</w:t>
      </w:r>
      <w:r w:rsidRPr="000F1279">
        <w:rPr>
          <w:sz w:val="28"/>
          <w:szCs w:val="28"/>
        </w:rPr>
        <w:t>етям</w:t>
      </w:r>
      <w:r w:rsidR="000F1279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международного информационного обмена, а также</w:t>
      </w:r>
      <w:r w:rsidR="000F1279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по локальным сетям ИСПДн.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Любой внутренний нарушитель может иметь фи</w:t>
      </w:r>
      <w:r w:rsidR="000F1279">
        <w:rPr>
          <w:sz w:val="28"/>
          <w:szCs w:val="28"/>
        </w:rPr>
        <w:t xml:space="preserve">зический доступ к </w:t>
      </w:r>
      <w:r w:rsidR="000F1279">
        <w:rPr>
          <w:sz w:val="28"/>
          <w:szCs w:val="28"/>
        </w:rPr>
        <w:lastRenderedPageBreak/>
        <w:t xml:space="preserve">линиям связи, </w:t>
      </w:r>
      <w:r w:rsidRPr="000F1279">
        <w:rPr>
          <w:sz w:val="28"/>
          <w:szCs w:val="28"/>
        </w:rPr>
        <w:t>системам электропитания и заземления.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 xml:space="preserve">Предполагается, что возможности внутреннего </w:t>
      </w:r>
      <w:r w:rsidR="000F1279">
        <w:rPr>
          <w:sz w:val="28"/>
          <w:szCs w:val="28"/>
        </w:rPr>
        <w:t xml:space="preserve">нарушителя существенным образом </w:t>
      </w:r>
      <w:r w:rsidRPr="000F1279">
        <w:rPr>
          <w:sz w:val="28"/>
          <w:szCs w:val="28"/>
        </w:rPr>
        <w:t>зависят от действующих в пределах контролируемой</w:t>
      </w:r>
      <w:r w:rsidR="000F1279">
        <w:rPr>
          <w:sz w:val="28"/>
          <w:szCs w:val="28"/>
        </w:rPr>
        <w:t xml:space="preserve"> зоны объектов размещения ИСПДн </w:t>
      </w:r>
      <w:r w:rsidRPr="000F1279">
        <w:rPr>
          <w:sz w:val="28"/>
          <w:szCs w:val="28"/>
        </w:rPr>
        <w:t xml:space="preserve">ограничительных факторов, из которых основными </w:t>
      </w:r>
      <w:r w:rsidR="000F1279">
        <w:rPr>
          <w:sz w:val="28"/>
          <w:szCs w:val="28"/>
        </w:rPr>
        <w:t xml:space="preserve">являются режимные мероприятия и </w:t>
      </w:r>
      <w:r w:rsidRPr="000F1279">
        <w:rPr>
          <w:sz w:val="28"/>
          <w:szCs w:val="28"/>
        </w:rPr>
        <w:t>организационно-технические меры, направленные на:</w:t>
      </w:r>
    </w:p>
    <w:p w:rsidR="00152C5A" w:rsidRPr="000F1279" w:rsidRDefault="000F1279" w:rsidP="00FF6EA5">
      <w:pPr>
        <w:pStyle w:val="20"/>
        <w:shd w:val="clear" w:color="auto" w:fill="auto"/>
        <w:tabs>
          <w:tab w:val="left" w:pos="97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предотвращение и пресечение несанкционированных действий;</w:t>
      </w:r>
    </w:p>
    <w:p w:rsidR="00152C5A" w:rsidRPr="000F1279" w:rsidRDefault="000F1279" w:rsidP="00FF6EA5">
      <w:pPr>
        <w:pStyle w:val="20"/>
        <w:shd w:val="clear" w:color="auto" w:fill="auto"/>
        <w:tabs>
          <w:tab w:val="left" w:pos="97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подбор и расстановку кадров;</w:t>
      </w:r>
    </w:p>
    <w:p w:rsidR="00152C5A" w:rsidRPr="000F1279" w:rsidRDefault="000F1279" w:rsidP="00FF6EA5">
      <w:pPr>
        <w:pStyle w:val="20"/>
        <w:shd w:val="clear" w:color="auto" w:fill="auto"/>
        <w:tabs>
          <w:tab w:val="left" w:pos="95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 xml:space="preserve">допуск физических лиц в контролируемую зону и к средства </w:t>
      </w:r>
      <w:r>
        <w:rPr>
          <w:sz w:val="28"/>
          <w:szCs w:val="28"/>
        </w:rPr>
        <w:t xml:space="preserve">вычислительной </w:t>
      </w:r>
      <w:r w:rsidR="00152C5A" w:rsidRPr="000F1279">
        <w:rPr>
          <w:sz w:val="28"/>
          <w:szCs w:val="28"/>
        </w:rPr>
        <w:t>техники;</w:t>
      </w:r>
    </w:p>
    <w:p w:rsidR="00152C5A" w:rsidRPr="000F1279" w:rsidRDefault="00853356" w:rsidP="00FF6EA5">
      <w:pPr>
        <w:pStyle w:val="20"/>
        <w:shd w:val="clear" w:color="auto" w:fill="auto"/>
        <w:tabs>
          <w:tab w:val="left" w:pos="97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контроль за порядком проведения работ.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В силу этого внутренний нарушитель не имеет во</w:t>
      </w:r>
      <w:r w:rsidR="00853356">
        <w:rPr>
          <w:sz w:val="28"/>
          <w:szCs w:val="28"/>
        </w:rPr>
        <w:t xml:space="preserve">зможности получения специальных </w:t>
      </w:r>
      <w:r w:rsidRPr="000F1279">
        <w:rPr>
          <w:sz w:val="28"/>
          <w:szCs w:val="28"/>
        </w:rPr>
        <w:t xml:space="preserve">знаний о ИСПДн в объеме, необходимом для решения </w:t>
      </w:r>
      <w:r w:rsidR="00853356">
        <w:rPr>
          <w:sz w:val="28"/>
          <w:szCs w:val="28"/>
        </w:rPr>
        <w:t xml:space="preserve">вопросов создания и преодоления </w:t>
      </w:r>
      <w:r w:rsidRPr="000F1279">
        <w:rPr>
          <w:sz w:val="28"/>
          <w:szCs w:val="28"/>
        </w:rPr>
        <w:t>средств защиты ПДн, и исключается его возмо</w:t>
      </w:r>
      <w:r w:rsidR="00853356">
        <w:rPr>
          <w:sz w:val="28"/>
          <w:szCs w:val="28"/>
        </w:rPr>
        <w:t xml:space="preserve">жность по созданию и применению </w:t>
      </w:r>
      <w:r w:rsidRPr="000F1279">
        <w:rPr>
          <w:sz w:val="28"/>
          <w:szCs w:val="28"/>
        </w:rPr>
        <w:t>специальных программно-технических средств реализац</w:t>
      </w:r>
      <w:r w:rsidR="00853356">
        <w:rPr>
          <w:sz w:val="28"/>
          <w:szCs w:val="28"/>
        </w:rPr>
        <w:t xml:space="preserve">ии целенаправленных воздействий </w:t>
      </w:r>
      <w:r w:rsidRPr="000F1279">
        <w:rPr>
          <w:sz w:val="28"/>
          <w:szCs w:val="28"/>
        </w:rPr>
        <w:t xml:space="preserve">данного нарушителя на подлежащие защите </w:t>
      </w:r>
      <w:r w:rsidR="00853356">
        <w:rPr>
          <w:sz w:val="28"/>
          <w:szCs w:val="28"/>
        </w:rPr>
        <w:t xml:space="preserve">объекты и он может осуществлять попытки </w:t>
      </w:r>
      <w:r w:rsidRPr="000F1279">
        <w:rPr>
          <w:sz w:val="28"/>
          <w:szCs w:val="28"/>
        </w:rPr>
        <w:t>несанкционированного доступа к ИР с использованием т</w:t>
      </w:r>
      <w:r w:rsidR="00853356">
        <w:rPr>
          <w:sz w:val="28"/>
          <w:szCs w:val="28"/>
        </w:rPr>
        <w:t>олько штатных программно-</w:t>
      </w:r>
      <w:r w:rsidRPr="000F1279">
        <w:rPr>
          <w:sz w:val="28"/>
          <w:szCs w:val="28"/>
        </w:rPr>
        <w:t>технических средств ИСПДн без нарушения их целостности.</w:t>
      </w:r>
    </w:p>
    <w:p w:rsidR="00152C5A" w:rsidRPr="000F1279" w:rsidRDefault="00152C5A" w:rsidP="00853356">
      <w:pPr>
        <w:pStyle w:val="20"/>
        <w:shd w:val="clear" w:color="auto" w:fill="auto"/>
        <w:tabs>
          <w:tab w:val="left" w:pos="1920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Возможность сговора внутренних нарушителей м</w:t>
      </w:r>
      <w:r w:rsidR="00853356">
        <w:rPr>
          <w:sz w:val="28"/>
          <w:szCs w:val="28"/>
        </w:rPr>
        <w:t xml:space="preserve">ежду собой, сговора внутреннего </w:t>
      </w:r>
      <w:r w:rsidRPr="000F1279">
        <w:rPr>
          <w:sz w:val="28"/>
          <w:szCs w:val="28"/>
        </w:rPr>
        <w:t>нарушителя с персоналом организаций-разработчиков п</w:t>
      </w:r>
      <w:r w:rsidR="00853356">
        <w:rPr>
          <w:sz w:val="28"/>
          <w:szCs w:val="28"/>
        </w:rPr>
        <w:t xml:space="preserve">одсистем ИСПДн, а также сговора </w:t>
      </w:r>
      <w:r w:rsidRPr="000F1279">
        <w:rPr>
          <w:sz w:val="28"/>
          <w:szCs w:val="28"/>
        </w:rPr>
        <w:t>внутреннего и</w:t>
      </w:r>
      <w:r w:rsidRPr="000F1279">
        <w:rPr>
          <w:sz w:val="28"/>
          <w:szCs w:val="28"/>
        </w:rPr>
        <w:tab/>
        <w:t>внешнего нарушителей должна быть исключена применением</w:t>
      </w:r>
      <w:r w:rsidR="00853356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организационно-технических и кадрово-режимн</w:t>
      </w:r>
      <w:r w:rsidR="00853356">
        <w:rPr>
          <w:sz w:val="28"/>
          <w:szCs w:val="28"/>
        </w:rPr>
        <w:t xml:space="preserve">ых мер, действующих на объектах </w:t>
      </w:r>
      <w:r w:rsidRPr="000F1279">
        <w:rPr>
          <w:sz w:val="28"/>
          <w:szCs w:val="28"/>
        </w:rPr>
        <w:t>размещения ИСПДн.</w:t>
      </w:r>
    </w:p>
    <w:p w:rsidR="00152C5A" w:rsidRPr="00853356" w:rsidRDefault="00152C5A" w:rsidP="00E57D64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853356">
        <w:rPr>
          <w:b/>
          <w:sz w:val="28"/>
          <w:szCs w:val="28"/>
        </w:rPr>
        <w:t>Предположения об имеющихся у нарушителя средствах атак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Предполагается, что нарушитель имеет все необходимые д</w:t>
      </w:r>
      <w:r w:rsidR="00853356">
        <w:rPr>
          <w:sz w:val="28"/>
          <w:szCs w:val="28"/>
        </w:rPr>
        <w:t xml:space="preserve">ля проведения атак по </w:t>
      </w:r>
      <w:r w:rsidRPr="000F1279">
        <w:rPr>
          <w:sz w:val="28"/>
          <w:szCs w:val="28"/>
        </w:rPr>
        <w:t>доступным ему каналам атак средства.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 xml:space="preserve">Внешний нарушитель (лица категории </w:t>
      </w:r>
      <w:r w:rsidRPr="000F1279">
        <w:rPr>
          <w:sz w:val="28"/>
          <w:szCs w:val="28"/>
          <w:lang w:val="en-US" w:eastAsia="en-US" w:bidi="en-US"/>
        </w:rPr>
        <w:t>I</w:t>
      </w:r>
      <w:r w:rsidRPr="000F1279">
        <w:rPr>
          <w:sz w:val="28"/>
          <w:szCs w:val="28"/>
          <w:lang w:eastAsia="en-US" w:bidi="en-US"/>
        </w:rPr>
        <w:t xml:space="preserve">, </w:t>
      </w:r>
      <w:r w:rsidRPr="000F1279">
        <w:rPr>
          <w:sz w:val="28"/>
          <w:szCs w:val="28"/>
        </w:rPr>
        <w:t xml:space="preserve">а также лица категории </w:t>
      </w:r>
      <w:r w:rsidRPr="000F1279">
        <w:rPr>
          <w:sz w:val="28"/>
          <w:szCs w:val="28"/>
          <w:lang w:val="en-US" w:eastAsia="en-US" w:bidi="en-US"/>
        </w:rPr>
        <w:t>II</w:t>
      </w:r>
      <w:r w:rsidRPr="000F1279">
        <w:rPr>
          <w:sz w:val="28"/>
          <w:szCs w:val="28"/>
          <w:lang w:eastAsia="en-US" w:bidi="en-US"/>
        </w:rPr>
        <w:t xml:space="preserve"> </w:t>
      </w:r>
      <w:r w:rsidRPr="000F1279">
        <w:rPr>
          <w:sz w:val="28"/>
          <w:szCs w:val="28"/>
        </w:rPr>
        <w:t>при нахождении за</w:t>
      </w:r>
      <w:r w:rsidR="00853356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 xml:space="preserve">пределами КЗ) может использовать следующие средства </w:t>
      </w:r>
      <w:r w:rsidR="00853356">
        <w:rPr>
          <w:sz w:val="28"/>
          <w:szCs w:val="28"/>
        </w:rPr>
        <w:t xml:space="preserve">доступа к защищаемой </w:t>
      </w:r>
      <w:r w:rsidRPr="000F1279">
        <w:rPr>
          <w:sz w:val="28"/>
          <w:szCs w:val="28"/>
        </w:rPr>
        <w:t>информации:</w:t>
      </w:r>
    </w:p>
    <w:p w:rsidR="00152C5A" w:rsidRPr="000F1279" w:rsidRDefault="00FF6EA5" w:rsidP="00FF6EA5">
      <w:pPr>
        <w:pStyle w:val="20"/>
        <w:shd w:val="clear" w:color="auto" w:fill="auto"/>
        <w:tabs>
          <w:tab w:val="left" w:pos="97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доступные в свободной продаже аппаратные средст</w:t>
      </w:r>
      <w:r w:rsidR="00853356">
        <w:rPr>
          <w:sz w:val="28"/>
          <w:szCs w:val="28"/>
        </w:rPr>
        <w:t xml:space="preserve">ва и программное обеспечение, в </w:t>
      </w:r>
      <w:r w:rsidR="00152C5A" w:rsidRPr="000F1279">
        <w:rPr>
          <w:sz w:val="28"/>
          <w:szCs w:val="28"/>
        </w:rPr>
        <w:t>том числе программные и аппаратные компоненты криптосредств;</w:t>
      </w:r>
    </w:p>
    <w:p w:rsidR="00152C5A" w:rsidRPr="000F1279" w:rsidRDefault="00FF6EA5" w:rsidP="00FF6EA5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специально разработанные технические средства и программное обеспечение;</w:t>
      </w:r>
    </w:p>
    <w:p w:rsidR="00152C5A" w:rsidRPr="000F1279" w:rsidRDefault="00FF6EA5" w:rsidP="00FF6EA5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средства перехвата и анализа информационных потоков в каналах связи;</w:t>
      </w:r>
    </w:p>
    <w:p w:rsidR="00152C5A" w:rsidRPr="000F1279" w:rsidRDefault="00FF6EA5" w:rsidP="00FF6EA5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специальные технические средства перехвата информации по ТКУИ;</w:t>
      </w:r>
    </w:p>
    <w:p w:rsidR="00152C5A" w:rsidRPr="000F1279" w:rsidRDefault="00FF6EA5" w:rsidP="00FF6EA5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штатные средства ИСПДн (только в случае их расположения запределами КЗ).</w:t>
      </w:r>
    </w:p>
    <w:p w:rsidR="00152C5A" w:rsidRPr="000F1279" w:rsidRDefault="00152C5A" w:rsidP="00853356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Внутренний нарушитель для доступа к защищаемой информации, содержащей ПДн,</w:t>
      </w:r>
      <w:r w:rsidR="00853356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может использовать только штатные средства ИСПДн.</w:t>
      </w:r>
      <w:r w:rsidR="00853356">
        <w:rPr>
          <w:sz w:val="28"/>
          <w:szCs w:val="28"/>
        </w:rPr>
        <w:t xml:space="preserve"> При этом его возможности по </w:t>
      </w:r>
      <w:r w:rsidRPr="000F1279">
        <w:rPr>
          <w:sz w:val="28"/>
          <w:szCs w:val="28"/>
        </w:rPr>
        <w:t xml:space="preserve">использованию штатных средств зависят от </w:t>
      </w:r>
      <w:r w:rsidRPr="000F1279">
        <w:rPr>
          <w:sz w:val="28"/>
          <w:szCs w:val="28"/>
        </w:rPr>
        <w:lastRenderedPageBreak/>
        <w:t>реализ</w:t>
      </w:r>
      <w:r w:rsidR="00853356">
        <w:rPr>
          <w:sz w:val="28"/>
          <w:szCs w:val="28"/>
        </w:rPr>
        <w:t xml:space="preserve">ованных в ИСПДн организационно- </w:t>
      </w:r>
      <w:r w:rsidRPr="000F1279">
        <w:rPr>
          <w:sz w:val="28"/>
          <w:szCs w:val="28"/>
        </w:rPr>
        <w:t>технических и режимных мер.</w:t>
      </w:r>
    </w:p>
    <w:p w:rsidR="00E57D64" w:rsidRDefault="00E57D64" w:rsidP="00FF6EA5">
      <w:pPr>
        <w:pStyle w:val="20"/>
        <w:shd w:val="clear" w:color="auto" w:fill="auto"/>
        <w:spacing w:after="0" w:line="240" w:lineRule="auto"/>
        <w:ind w:firstLine="0"/>
        <w:rPr>
          <w:rStyle w:val="213pt"/>
          <w:b/>
          <w:sz w:val="28"/>
          <w:szCs w:val="28"/>
        </w:rPr>
      </w:pPr>
    </w:p>
    <w:p w:rsidR="00152C5A" w:rsidRPr="00FF6EA5" w:rsidRDefault="00152C5A" w:rsidP="00FF6EA5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FF6EA5">
        <w:rPr>
          <w:rStyle w:val="213pt"/>
          <w:b/>
          <w:sz w:val="28"/>
          <w:szCs w:val="28"/>
        </w:rPr>
        <w:t>8</w:t>
      </w:r>
      <w:r w:rsidRPr="00FF6EA5">
        <w:rPr>
          <w:rStyle w:val="2ArialUnicodeMS5pt"/>
          <w:rFonts w:ascii="Times New Roman" w:hAnsi="Times New Roman" w:cs="Times New Roman"/>
          <w:b/>
          <w:sz w:val="28"/>
          <w:szCs w:val="28"/>
        </w:rPr>
        <w:t>.</w:t>
      </w:r>
      <w:r w:rsidRPr="00FF6EA5">
        <w:rPr>
          <w:rStyle w:val="213pt"/>
          <w:b/>
          <w:sz w:val="28"/>
          <w:szCs w:val="28"/>
        </w:rPr>
        <w:t>4</w:t>
      </w:r>
      <w:r w:rsidRPr="00FF6EA5">
        <w:rPr>
          <w:rStyle w:val="2ArialUnicodeMS5pt"/>
          <w:rFonts w:ascii="Times New Roman" w:hAnsi="Times New Roman" w:cs="Times New Roman"/>
          <w:b/>
          <w:sz w:val="28"/>
          <w:szCs w:val="28"/>
        </w:rPr>
        <w:t xml:space="preserve">. </w:t>
      </w:r>
      <w:r w:rsidRPr="00FF6EA5">
        <w:rPr>
          <w:b/>
          <w:sz w:val="28"/>
          <w:szCs w:val="28"/>
        </w:rPr>
        <w:t>Описание каналов атак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Возможными каналами атак, которые может исполь</w:t>
      </w:r>
      <w:r w:rsidR="00853356">
        <w:rPr>
          <w:sz w:val="28"/>
          <w:szCs w:val="28"/>
        </w:rPr>
        <w:t xml:space="preserve">зовать нарушитель для доступа к </w:t>
      </w:r>
      <w:r w:rsidRPr="000F1279">
        <w:rPr>
          <w:sz w:val="28"/>
          <w:szCs w:val="28"/>
        </w:rPr>
        <w:t>защищаемой информации в ИСПДн, являются: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96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каналы непосредственного доступа к объекту (визу</w:t>
      </w:r>
      <w:r w:rsidR="00853356">
        <w:rPr>
          <w:sz w:val="28"/>
          <w:szCs w:val="28"/>
        </w:rPr>
        <w:t xml:space="preserve">ально-оптический, акустический, </w:t>
      </w:r>
      <w:r w:rsidRPr="000F1279">
        <w:rPr>
          <w:sz w:val="28"/>
          <w:szCs w:val="28"/>
        </w:rPr>
        <w:t>физический);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96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электронные носители информации, в том чи</w:t>
      </w:r>
      <w:r w:rsidR="00853356">
        <w:rPr>
          <w:sz w:val="28"/>
          <w:szCs w:val="28"/>
        </w:rPr>
        <w:t xml:space="preserve">сле съемные, сданные в ремонт и </w:t>
      </w:r>
      <w:r w:rsidRPr="000F1279">
        <w:rPr>
          <w:sz w:val="28"/>
          <w:szCs w:val="28"/>
        </w:rPr>
        <w:t>вышедшие из употребления;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100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бумажные носители информации;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100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штатные программно-аппаратные средства ИСПДн;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97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кабельные системы и коммутационное оборудо</w:t>
      </w:r>
      <w:r w:rsidR="00853356">
        <w:rPr>
          <w:sz w:val="28"/>
          <w:szCs w:val="28"/>
        </w:rPr>
        <w:t xml:space="preserve">вание, расположенные в пределах </w:t>
      </w:r>
      <w:r w:rsidRPr="000F1279">
        <w:rPr>
          <w:sz w:val="28"/>
          <w:szCs w:val="28"/>
        </w:rPr>
        <w:t>контролируемой зоны и не защищенные от Н</w:t>
      </w:r>
      <w:r w:rsidR="00853356">
        <w:rPr>
          <w:sz w:val="28"/>
          <w:szCs w:val="28"/>
        </w:rPr>
        <w:t xml:space="preserve">СД к информации организационно- </w:t>
      </w:r>
      <w:r w:rsidRPr="000F1279">
        <w:rPr>
          <w:sz w:val="28"/>
          <w:szCs w:val="28"/>
        </w:rPr>
        <w:t>техническими мерами;</w:t>
      </w:r>
    </w:p>
    <w:p w:rsidR="00152C5A" w:rsidRPr="000F1279" w:rsidRDefault="00152C5A" w:rsidP="009E1B0C">
      <w:pPr>
        <w:pStyle w:val="20"/>
        <w:numPr>
          <w:ilvl w:val="0"/>
          <w:numId w:val="9"/>
        </w:numPr>
        <w:shd w:val="clear" w:color="auto" w:fill="auto"/>
        <w:tabs>
          <w:tab w:val="left" w:pos="100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незащищенные каналы связи; ТКУИ.</w:t>
      </w:r>
    </w:p>
    <w:p w:rsidR="00152C5A" w:rsidRPr="00853356" w:rsidRDefault="00152C5A" w:rsidP="00FF6EA5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0F1279">
        <w:rPr>
          <w:rStyle w:val="213pt"/>
          <w:sz w:val="28"/>
          <w:szCs w:val="28"/>
        </w:rPr>
        <w:t>8</w:t>
      </w:r>
      <w:r w:rsidRPr="000F1279">
        <w:rPr>
          <w:rStyle w:val="2ArialUnicodeMS5pt"/>
          <w:rFonts w:ascii="Times New Roman" w:hAnsi="Times New Roman" w:cs="Times New Roman"/>
          <w:sz w:val="28"/>
          <w:szCs w:val="28"/>
        </w:rPr>
        <w:t>.</w:t>
      </w:r>
      <w:r w:rsidRPr="000F1279">
        <w:rPr>
          <w:rStyle w:val="213pt"/>
          <w:sz w:val="28"/>
          <w:szCs w:val="28"/>
        </w:rPr>
        <w:t>5</w:t>
      </w:r>
      <w:r w:rsidRPr="000F1279">
        <w:rPr>
          <w:rStyle w:val="2ArialUnicodeMS5pt"/>
          <w:rFonts w:ascii="Times New Roman" w:hAnsi="Times New Roman" w:cs="Times New Roman"/>
          <w:sz w:val="28"/>
          <w:szCs w:val="28"/>
        </w:rPr>
        <w:t xml:space="preserve">. </w:t>
      </w:r>
      <w:r w:rsidRPr="00853356">
        <w:rPr>
          <w:b/>
          <w:sz w:val="28"/>
          <w:szCs w:val="28"/>
        </w:rPr>
        <w:t>Тип нарушителя при использовании в ИСПДн криптографических</w:t>
      </w:r>
      <w:r w:rsidRPr="00853356">
        <w:rPr>
          <w:b/>
          <w:sz w:val="28"/>
          <w:szCs w:val="28"/>
        </w:rPr>
        <w:br/>
        <w:t>средств защиты информации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При обмене информацией между ИСПДн и внеш</w:t>
      </w:r>
      <w:r w:rsidR="00853356">
        <w:rPr>
          <w:sz w:val="28"/>
          <w:szCs w:val="28"/>
        </w:rPr>
        <w:t xml:space="preserve">ними по отношению к предприятию </w:t>
      </w:r>
      <w:r w:rsidRPr="000F1279">
        <w:rPr>
          <w:sz w:val="28"/>
          <w:szCs w:val="28"/>
        </w:rPr>
        <w:t>информационными системами необходимо использо</w:t>
      </w:r>
      <w:r w:rsidR="00853356">
        <w:rPr>
          <w:sz w:val="28"/>
          <w:szCs w:val="28"/>
        </w:rPr>
        <w:t xml:space="preserve">вание средств криптографической </w:t>
      </w:r>
      <w:r w:rsidRPr="000F1279">
        <w:rPr>
          <w:sz w:val="28"/>
          <w:szCs w:val="28"/>
        </w:rPr>
        <w:t>защиты информации (СКЗИ).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Уровень криптографической защиты персональн</w:t>
      </w:r>
      <w:r w:rsidR="00853356">
        <w:rPr>
          <w:sz w:val="28"/>
          <w:szCs w:val="28"/>
        </w:rPr>
        <w:t xml:space="preserve">ых данных, обеспечиваемой СКЗИ, </w:t>
      </w:r>
      <w:r w:rsidRPr="000F1279">
        <w:rPr>
          <w:sz w:val="28"/>
          <w:szCs w:val="28"/>
        </w:rPr>
        <w:t>определяется путем отнесения нарушителя, действия</w:t>
      </w:r>
      <w:r w:rsidR="00853356">
        <w:rPr>
          <w:sz w:val="28"/>
          <w:szCs w:val="28"/>
        </w:rPr>
        <w:t xml:space="preserve">м которого должно противостоять </w:t>
      </w:r>
      <w:r w:rsidRPr="000F1279">
        <w:rPr>
          <w:sz w:val="28"/>
          <w:szCs w:val="28"/>
        </w:rPr>
        <w:t>СКЗИ, к конкретному типу, и базируется на подхо</w:t>
      </w:r>
      <w:r w:rsidR="00853356">
        <w:rPr>
          <w:sz w:val="28"/>
          <w:szCs w:val="28"/>
        </w:rPr>
        <w:t xml:space="preserve">дах, описанных в «Методическими </w:t>
      </w:r>
      <w:r w:rsidRPr="000F1279">
        <w:rPr>
          <w:sz w:val="28"/>
          <w:szCs w:val="28"/>
        </w:rPr>
        <w:t>рекомендациями по обеспечению с помощью криптосредств безопасности персональных</w:t>
      </w:r>
      <w:r w:rsidRPr="000F1279">
        <w:rPr>
          <w:sz w:val="28"/>
          <w:szCs w:val="28"/>
        </w:rPr>
        <w:br/>
        <w:t>данных при их обработке в информационных</w:t>
      </w:r>
      <w:r w:rsidR="00853356">
        <w:rPr>
          <w:sz w:val="28"/>
          <w:szCs w:val="28"/>
        </w:rPr>
        <w:t xml:space="preserve"> системах персональных данных с </w:t>
      </w:r>
      <w:r w:rsidRPr="000F1279">
        <w:rPr>
          <w:sz w:val="28"/>
          <w:szCs w:val="28"/>
        </w:rPr>
        <w:t>использованием средств автоматизации».</w:t>
      </w:r>
    </w:p>
    <w:p w:rsidR="00152C5A" w:rsidRPr="000F1279" w:rsidRDefault="00152C5A" w:rsidP="00FF6EA5">
      <w:pPr>
        <w:pStyle w:val="22"/>
        <w:numPr>
          <w:ilvl w:val="0"/>
          <w:numId w:val="21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center"/>
        <w:rPr>
          <w:sz w:val="28"/>
          <w:szCs w:val="28"/>
        </w:rPr>
      </w:pPr>
      <w:bookmarkStart w:id="14" w:name="bookmark17"/>
      <w:r w:rsidRPr="000F1279">
        <w:rPr>
          <w:sz w:val="28"/>
          <w:szCs w:val="28"/>
        </w:rPr>
        <w:t>Актуальные угрозы безопасности персональных данных в информационных</w:t>
      </w:r>
      <w:r w:rsidR="00FF6EA5">
        <w:rPr>
          <w:sz w:val="28"/>
          <w:szCs w:val="28"/>
        </w:rPr>
        <w:t xml:space="preserve"> </w:t>
      </w:r>
      <w:r w:rsidRPr="000F1279">
        <w:rPr>
          <w:sz w:val="28"/>
          <w:szCs w:val="28"/>
        </w:rPr>
        <w:t>системах персональных данных</w:t>
      </w:r>
      <w:bookmarkEnd w:id="14"/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Для выявления из всего перечня угроз безоп</w:t>
      </w:r>
      <w:r w:rsidR="00853356">
        <w:rPr>
          <w:sz w:val="28"/>
          <w:szCs w:val="28"/>
        </w:rPr>
        <w:t xml:space="preserve">асности ПДн актуальных для ИСПДн </w:t>
      </w:r>
      <w:r w:rsidRPr="000F1279">
        <w:rPr>
          <w:sz w:val="28"/>
          <w:szCs w:val="28"/>
        </w:rPr>
        <w:t>оцениваются два показателя:</w:t>
      </w:r>
    </w:p>
    <w:p w:rsidR="00152C5A" w:rsidRPr="000F1279" w:rsidRDefault="00853356" w:rsidP="00FF6EA5">
      <w:pPr>
        <w:pStyle w:val="20"/>
        <w:shd w:val="clear" w:color="auto" w:fill="auto"/>
        <w:tabs>
          <w:tab w:val="left" w:pos="101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уровень исходной защищенности ИСПДн;</w:t>
      </w:r>
    </w:p>
    <w:p w:rsidR="00152C5A" w:rsidRDefault="00853356" w:rsidP="00FF6EA5">
      <w:pPr>
        <w:pStyle w:val="20"/>
        <w:shd w:val="clear" w:color="auto" w:fill="auto"/>
        <w:tabs>
          <w:tab w:val="left" w:pos="101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0F1279">
        <w:rPr>
          <w:sz w:val="28"/>
          <w:szCs w:val="28"/>
        </w:rPr>
        <w:t>частота (вероятность) реализации рассматриваемой угрозы.</w:t>
      </w:r>
    </w:p>
    <w:p w:rsidR="00FF6EA5" w:rsidRPr="000F1279" w:rsidRDefault="00FF6EA5" w:rsidP="00FF6EA5">
      <w:pPr>
        <w:pStyle w:val="20"/>
        <w:shd w:val="clear" w:color="auto" w:fill="auto"/>
        <w:tabs>
          <w:tab w:val="left" w:pos="1017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152C5A" w:rsidRPr="00853356" w:rsidRDefault="00152C5A" w:rsidP="00FF6EA5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b/>
          <w:sz w:val="28"/>
          <w:szCs w:val="28"/>
        </w:rPr>
      </w:pPr>
      <w:r w:rsidRPr="00853356">
        <w:rPr>
          <w:b/>
          <w:sz w:val="28"/>
          <w:szCs w:val="28"/>
        </w:rPr>
        <w:t>Уровень исход</w:t>
      </w:r>
      <w:r w:rsidR="00853356" w:rsidRPr="00853356">
        <w:rPr>
          <w:b/>
          <w:sz w:val="28"/>
          <w:szCs w:val="28"/>
        </w:rPr>
        <w:t xml:space="preserve">ной защищенности информационной </w:t>
      </w:r>
      <w:r w:rsidRPr="00853356">
        <w:rPr>
          <w:b/>
          <w:sz w:val="28"/>
          <w:szCs w:val="28"/>
        </w:rPr>
        <w:t>системы</w:t>
      </w:r>
      <w:r w:rsidR="00853356" w:rsidRPr="00853356">
        <w:rPr>
          <w:b/>
          <w:sz w:val="28"/>
          <w:szCs w:val="28"/>
        </w:rPr>
        <w:t xml:space="preserve"> </w:t>
      </w:r>
      <w:r w:rsidRPr="00853356">
        <w:rPr>
          <w:b/>
          <w:sz w:val="28"/>
          <w:szCs w:val="28"/>
        </w:rPr>
        <w:t>персональных данных</w:t>
      </w:r>
    </w:p>
    <w:p w:rsidR="00152C5A" w:rsidRPr="000F1279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Под уровнем исходной защищенности ИСПДн по</w:t>
      </w:r>
      <w:r w:rsidR="00853356">
        <w:rPr>
          <w:sz w:val="28"/>
          <w:szCs w:val="28"/>
        </w:rPr>
        <w:t xml:space="preserve">нимается обобщенный показатель, </w:t>
      </w:r>
      <w:r w:rsidRPr="000F1279">
        <w:rPr>
          <w:sz w:val="28"/>
          <w:szCs w:val="28"/>
        </w:rPr>
        <w:t>зависящий от технических и эксплуатационных харак</w:t>
      </w:r>
      <w:r w:rsidR="00853356">
        <w:rPr>
          <w:sz w:val="28"/>
          <w:szCs w:val="28"/>
        </w:rPr>
        <w:t xml:space="preserve">теристик ИСПДн. Перечень данных </w:t>
      </w:r>
      <w:r w:rsidRPr="000F1279">
        <w:rPr>
          <w:sz w:val="28"/>
          <w:szCs w:val="28"/>
        </w:rPr>
        <w:t>характеристик и показатели защищенности ИСПДн, зависящие от них, показаны в таблице</w:t>
      </w:r>
    </w:p>
    <w:p w:rsidR="00152C5A" w:rsidRPr="00853356" w:rsidRDefault="00152C5A" w:rsidP="00FF6EA5">
      <w:pPr>
        <w:pStyle w:val="20"/>
        <w:numPr>
          <w:ilvl w:val="1"/>
          <w:numId w:val="21"/>
        </w:numPr>
        <w:shd w:val="clear" w:color="auto" w:fill="auto"/>
        <w:tabs>
          <w:tab w:val="left" w:pos="516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853356">
        <w:rPr>
          <w:b/>
          <w:sz w:val="28"/>
          <w:szCs w:val="28"/>
        </w:rPr>
        <w:t>Показатели, относящиеся к Организации выделены жирным курсивым.</w:t>
      </w:r>
    </w:p>
    <w:p w:rsidR="00152C5A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0F1279">
        <w:rPr>
          <w:sz w:val="28"/>
          <w:szCs w:val="28"/>
        </w:rPr>
        <w:t>Для определения исходной защищеннос</w:t>
      </w:r>
      <w:r w:rsidR="00853356">
        <w:rPr>
          <w:sz w:val="28"/>
          <w:szCs w:val="28"/>
        </w:rPr>
        <w:t xml:space="preserve">ти ИСПДн должно быть рассчитано </w:t>
      </w:r>
      <w:r w:rsidRPr="000F1279">
        <w:rPr>
          <w:sz w:val="28"/>
          <w:szCs w:val="28"/>
        </w:rPr>
        <w:t>процентное соотношение каждого уровня защищенности к</w:t>
      </w:r>
      <w:r w:rsidR="00853356">
        <w:rPr>
          <w:sz w:val="28"/>
          <w:szCs w:val="28"/>
        </w:rPr>
        <w:t xml:space="preserve">о всем </w:t>
      </w:r>
      <w:r w:rsidR="00853356">
        <w:rPr>
          <w:sz w:val="28"/>
          <w:szCs w:val="28"/>
        </w:rPr>
        <w:lastRenderedPageBreak/>
        <w:t xml:space="preserve">характеристикам, имеющим </w:t>
      </w:r>
      <w:r w:rsidRPr="000F1279">
        <w:rPr>
          <w:sz w:val="28"/>
          <w:szCs w:val="28"/>
        </w:rPr>
        <w:t>место для ИСПДн.</w:t>
      </w:r>
    </w:p>
    <w:p w:rsidR="00853356" w:rsidRDefault="00853356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5641D0" w:rsidRDefault="005641D0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52C5A" w:rsidRDefault="00152C5A" w:rsidP="009E1B0C">
      <w:pPr>
        <w:pStyle w:val="a5"/>
        <w:shd w:val="clear" w:color="auto" w:fill="auto"/>
        <w:spacing w:line="240" w:lineRule="auto"/>
        <w:jc w:val="both"/>
        <w:rPr>
          <w:b/>
        </w:rPr>
      </w:pPr>
      <w:r w:rsidRPr="009E1B0C">
        <w:rPr>
          <w:b/>
        </w:rPr>
        <w:t>Таблица 9.1 - Показатели исходной защищенности ИСПДн</w:t>
      </w:r>
    </w:p>
    <w:p w:rsidR="004065D6" w:rsidRDefault="004065D6" w:rsidP="009E1B0C">
      <w:pPr>
        <w:pStyle w:val="a5"/>
        <w:shd w:val="clear" w:color="auto" w:fill="auto"/>
        <w:spacing w:line="240" w:lineRule="auto"/>
        <w:jc w:val="both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5920"/>
        <w:gridCol w:w="1134"/>
        <w:gridCol w:w="1276"/>
        <w:gridCol w:w="1241"/>
      </w:tblGrid>
      <w:tr w:rsidR="0010607A" w:rsidTr="005641D0">
        <w:tc>
          <w:tcPr>
            <w:tcW w:w="5920" w:type="dxa"/>
            <w:vMerge w:val="restart"/>
            <w:vAlign w:val="bottom"/>
          </w:tcPr>
          <w:p w:rsidR="0010607A" w:rsidRPr="004065D6" w:rsidRDefault="0010607A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3"/>
              </w:rPr>
              <w:t>Технические и эксплуатационные характеристики ИСПДн</w:t>
            </w:r>
          </w:p>
        </w:tc>
        <w:tc>
          <w:tcPr>
            <w:tcW w:w="3651" w:type="dxa"/>
            <w:gridSpan w:val="3"/>
          </w:tcPr>
          <w:p w:rsidR="0010607A" w:rsidRDefault="0010607A" w:rsidP="009E1B0C">
            <w:pPr>
              <w:pStyle w:val="a5"/>
              <w:shd w:val="clear" w:color="auto" w:fill="auto"/>
              <w:spacing w:line="240" w:lineRule="auto"/>
              <w:jc w:val="both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  <w:vMerge/>
            <w:vAlign w:val="bottom"/>
          </w:tcPr>
          <w:p w:rsidR="004065D6" w:rsidRPr="004065D6" w:rsidRDefault="004065D6" w:rsidP="004065D6">
            <w:pPr>
              <w:pStyle w:val="a5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5D6" w:rsidRDefault="0010607A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76" w:type="dxa"/>
          </w:tcPr>
          <w:p w:rsidR="004065D6" w:rsidRDefault="0010607A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41" w:type="dxa"/>
          </w:tcPr>
          <w:p w:rsidR="004065D6" w:rsidRDefault="0010607A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i/>
              </w:rPr>
              <w:t>По территориальному размещению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локальная (кампусная) ИСПДн, развернутая в пределах</w:t>
            </w:r>
            <w:r w:rsidR="009C46BD">
              <w:rPr>
                <w:sz w:val="24"/>
                <w:szCs w:val="24"/>
              </w:rPr>
              <w:t xml:space="preserve"> </w:t>
            </w:r>
            <w:r w:rsidRPr="004065D6">
              <w:rPr>
                <w:sz w:val="24"/>
                <w:szCs w:val="24"/>
              </w:rPr>
              <w:t>нескольких близко</w:t>
            </w:r>
            <w:r w:rsidR="00E54D48">
              <w:rPr>
                <w:sz w:val="24"/>
                <w:szCs w:val="24"/>
              </w:rPr>
              <w:t xml:space="preserve"> расположенных зданий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5641D0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локальная ИСПДн, развернутая в пределах одного здания</w:t>
            </w:r>
          </w:p>
        </w:tc>
        <w:tc>
          <w:tcPr>
            <w:tcW w:w="1134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наличию соединения с сетями общего пользования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ИСПДн, имеющая многоточечный выход в сеть общего</w:t>
            </w:r>
            <w:r w:rsidR="00B9710B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пользования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5641D0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имеющая одноточечный выход в сеть общего пользования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E54D48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физически отделенная от сети общего пользования</w:t>
            </w:r>
          </w:p>
        </w:tc>
        <w:tc>
          <w:tcPr>
            <w:tcW w:w="1134" w:type="dxa"/>
          </w:tcPr>
          <w:p w:rsidR="004065D6" w:rsidRDefault="00E54D48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встроенным (легальным) операциям с записями баз 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чтение, поиск</w:t>
            </w:r>
          </w:p>
        </w:tc>
        <w:tc>
          <w:tcPr>
            <w:tcW w:w="1134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запись, удаление, сортировка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модификация, передача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разграничению доступа к персональным данным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ИСПДн, к которой имеет доступ определенный перечень</w:t>
            </w:r>
            <w:r w:rsidR="009C46BD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</w:t>
            </w: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сотрудников организации,</w:t>
            </w:r>
            <w:r w:rsidR="00E54D48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являющимся владельцем</w:t>
            </w:r>
            <w:r w:rsidR="00E54D48"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ИСПДн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к которой имеют доступ все сотрудники организации,</w:t>
            </w:r>
            <w:r w:rsidR="009C46BD">
              <w:rPr>
                <w:sz w:val="24"/>
                <w:szCs w:val="24"/>
              </w:rPr>
              <w:t xml:space="preserve"> </w:t>
            </w:r>
            <w:r w:rsidRPr="004065D6">
              <w:rPr>
                <w:sz w:val="24"/>
                <w:szCs w:val="24"/>
              </w:rPr>
              <w:t>являющейся владельцем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 с открытым доступом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наличию соединений с другими базами ПДн иных ИСПДн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Интегрированная ИСПДн (организация использует несколько</w:t>
            </w:r>
            <w:r w:rsidR="009C46BD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</w:t>
            </w: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баз ПДн ИСПДн, при этом организация не является владельцем всех</w:t>
            </w:r>
            <w:r w:rsidR="009C46BD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</w:t>
            </w: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используемых баз ПДн)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в которой используется одна база ПДн,</w:t>
            </w:r>
            <w:r w:rsidRPr="004065D6">
              <w:rPr>
                <w:sz w:val="24"/>
                <w:szCs w:val="24"/>
              </w:rPr>
              <w:br/>
              <w:t>принадлежащая организации - владельцу данной ИСПДн</w:t>
            </w:r>
          </w:p>
        </w:tc>
        <w:tc>
          <w:tcPr>
            <w:tcW w:w="1134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уровню обобщения (обезличивания) 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в которой предоставляемые пользователю данные</w:t>
            </w:r>
            <w:r w:rsidR="009C46BD">
              <w:rPr>
                <w:sz w:val="24"/>
                <w:szCs w:val="24"/>
              </w:rPr>
              <w:t xml:space="preserve"> </w:t>
            </w:r>
            <w:r w:rsidRPr="004065D6">
              <w:rPr>
                <w:sz w:val="24"/>
                <w:szCs w:val="24"/>
              </w:rPr>
              <w:t>являются обезличенными</w:t>
            </w:r>
          </w:p>
        </w:tc>
        <w:tc>
          <w:tcPr>
            <w:tcW w:w="1134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в которой данные обезличиваются только при передаче в</w:t>
            </w:r>
            <w:r w:rsidR="009C46BD">
              <w:rPr>
                <w:sz w:val="24"/>
                <w:szCs w:val="24"/>
              </w:rPr>
              <w:t xml:space="preserve"> </w:t>
            </w:r>
            <w:r w:rsidRPr="004065D6">
              <w:rPr>
                <w:sz w:val="24"/>
                <w:szCs w:val="24"/>
              </w:rPr>
              <w:t>другие организации и</w:t>
            </w:r>
            <w:r w:rsidR="00E54D48">
              <w:rPr>
                <w:sz w:val="24"/>
                <w:szCs w:val="24"/>
              </w:rPr>
              <w:t xml:space="preserve"> обезличины при предоставлению пользователю в организации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ИСПДн, в которой предоставляемые пользователю данные не</w:t>
            </w:r>
            <w:r w:rsidR="009C46BD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 xml:space="preserve"> </w:t>
            </w: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являются обезличенными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B9710B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 объему ПДн, которые предоставляются сторонним</w:t>
            </w:r>
            <w:r w:rsidR="009C46BD"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 xml:space="preserve"> </w:t>
            </w:r>
            <w:r w:rsidRPr="00B9710B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пользователям ИСПДн без</w:t>
            </w:r>
            <w:r w:rsidR="00E54D48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 xml:space="preserve"> </w:t>
            </w:r>
            <w:r w:rsidR="005641D0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предва</w:t>
            </w:r>
            <w:r w:rsidR="00E54D48">
              <w:rPr>
                <w:rStyle w:val="23"/>
                <w:bCs w:val="0"/>
                <w:i/>
                <w:color w:val="auto"/>
                <w:shd w:val="clear" w:color="auto" w:fill="auto"/>
                <w:lang w:bidi="ar-SA"/>
              </w:rPr>
              <w:t>рительной обработки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lastRenderedPageBreak/>
              <w:t>ИСПДн, предоставляющая всю базу данных с 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  <w:t>ИСПДн, предоставляющая часть ПДн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4065D6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65D6">
              <w:rPr>
                <w:sz w:val="24"/>
                <w:szCs w:val="24"/>
              </w:rPr>
              <w:t>ИСПДн, не предоставляющие никакой информации</w:t>
            </w:r>
          </w:p>
        </w:tc>
        <w:tc>
          <w:tcPr>
            <w:tcW w:w="1134" w:type="dxa"/>
          </w:tcPr>
          <w:p w:rsidR="004065D6" w:rsidRDefault="00B9710B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4065D6" w:rsidTr="005641D0">
        <w:tc>
          <w:tcPr>
            <w:tcW w:w="5920" w:type="dxa"/>
          </w:tcPr>
          <w:p w:rsidR="004065D6" w:rsidRPr="0010607A" w:rsidRDefault="004065D6" w:rsidP="009C46B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0607A">
              <w:rPr>
                <w:rStyle w:val="24"/>
                <w:bCs w:val="0"/>
                <w:iCs w:val="0"/>
                <w:color w:val="auto"/>
                <w:lang w:bidi="ar-SA"/>
              </w:rPr>
              <w:t>Количество решений</w:t>
            </w:r>
          </w:p>
        </w:tc>
        <w:tc>
          <w:tcPr>
            <w:tcW w:w="1134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065D6" w:rsidRDefault="004065D6" w:rsidP="00B9710B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B9710B" w:rsidTr="005641D0">
        <w:tc>
          <w:tcPr>
            <w:tcW w:w="5920" w:type="dxa"/>
          </w:tcPr>
          <w:p w:rsidR="00B9710B" w:rsidRPr="004065D6" w:rsidRDefault="00B9710B" w:rsidP="0010607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4"/>
                <w:b w:val="0"/>
                <w:bCs w:val="0"/>
                <w:i w:val="0"/>
                <w:iCs w:val="0"/>
                <w:color w:val="auto"/>
                <w:lang w:bidi="ar-SA"/>
              </w:rPr>
            </w:pPr>
            <w:r w:rsidRPr="004065D6">
              <w:rPr>
                <w:rStyle w:val="24"/>
                <w:rFonts w:eastAsia="Arial Unicode MS"/>
              </w:rPr>
              <w:t>Общее количество решений</w:t>
            </w:r>
          </w:p>
        </w:tc>
        <w:tc>
          <w:tcPr>
            <w:tcW w:w="3651" w:type="dxa"/>
            <w:gridSpan w:val="3"/>
          </w:tcPr>
          <w:p w:rsidR="00B9710B" w:rsidRDefault="005641D0" w:rsidP="005641D0">
            <w:pPr>
              <w:pStyle w:val="a5"/>
              <w:shd w:val="clear" w:color="auto" w:fill="auto"/>
              <w:tabs>
                <w:tab w:val="left" w:pos="1830"/>
                <w:tab w:val="center" w:pos="193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ab/>
              <w:t>7</w:t>
            </w:r>
          </w:p>
        </w:tc>
      </w:tr>
    </w:tbl>
    <w:p w:rsidR="004065D6" w:rsidRPr="009E1B0C" w:rsidRDefault="004065D6" w:rsidP="009E1B0C">
      <w:pPr>
        <w:pStyle w:val="a5"/>
        <w:shd w:val="clear" w:color="auto" w:fill="auto"/>
        <w:spacing w:line="240" w:lineRule="auto"/>
        <w:jc w:val="both"/>
        <w:rPr>
          <w:b/>
        </w:rPr>
      </w:pPr>
    </w:p>
    <w:p w:rsidR="00152C5A" w:rsidRPr="009E1B0C" w:rsidRDefault="00152C5A" w:rsidP="009C46BD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Принимается, что ИСПДн имеет высокий уровень исходной защищенности,</w:t>
      </w:r>
      <w:r w:rsidR="009C46BD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если не менее 70% характеристик ИСПДн соответствую</w:t>
      </w:r>
      <w:r w:rsidR="009C46BD">
        <w:rPr>
          <w:sz w:val="28"/>
          <w:szCs w:val="28"/>
        </w:rPr>
        <w:t xml:space="preserve">т уровню «высокий», а остальные </w:t>
      </w:r>
      <w:r w:rsidRPr="009E1B0C">
        <w:rPr>
          <w:sz w:val="28"/>
          <w:szCs w:val="28"/>
        </w:rPr>
        <w:t>уровню «средний».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В случае, если не менее 70% характеристик ИСПДн относится к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уровню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 xml:space="preserve">«не ниже среднего», а </w:t>
      </w:r>
      <w:r w:rsidR="009C46BD">
        <w:rPr>
          <w:sz w:val="28"/>
          <w:szCs w:val="28"/>
        </w:rPr>
        <w:t xml:space="preserve">остальные к уровню «низкий», то исходная </w:t>
      </w:r>
      <w:r w:rsidRPr="009E1B0C">
        <w:rPr>
          <w:sz w:val="28"/>
          <w:szCs w:val="28"/>
        </w:rPr>
        <w:t>защищенность ИСПДн будет среднего уровня.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Во всех остальных случаях ИСПДн будет иметь низкий уровень</w:t>
      </w:r>
      <w:r w:rsidRPr="009E1B0C">
        <w:rPr>
          <w:sz w:val="28"/>
          <w:szCs w:val="28"/>
        </w:rPr>
        <w:br/>
        <w:t>защищенности.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20"/>
        <w:jc w:val="left"/>
        <w:rPr>
          <w:sz w:val="28"/>
          <w:szCs w:val="28"/>
        </w:rPr>
      </w:pPr>
      <w:r w:rsidRPr="009E1B0C">
        <w:rPr>
          <w:sz w:val="28"/>
          <w:szCs w:val="28"/>
        </w:rPr>
        <w:t>Исходя из критериев оценки, делаем вывод, чт</w:t>
      </w:r>
      <w:r w:rsidR="009C46BD">
        <w:rPr>
          <w:sz w:val="28"/>
          <w:szCs w:val="28"/>
        </w:rPr>
        <w:t xml:space="preserve">о ИСПДн Организации имеет низкий </w:t>
      </w:r>
      <w:r w:rsidRPr="009E1B0C">
        <w:rPr>
          <w:sz w:val="28"/>
          <w:szCs w:val="28"/>
        </w:rPr>
        <w:t>уровень защищенности.</w:t>
      </w:r>
    </w:p>
    <w:p w:rsidR="0010607A" w:rsidRPr="00FF6EA5" w:rsidRDefault="0010607A" w:rsidP="00FF6EA5">
      <w:pPr>
        <w:pStyle w:val="20"/>
        <w:numPr>
          <w:ilvl w:val="1"/>
          <w:numId w:val="21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FF6EA5">
        <w:rPr>
          <w:sz w:val="28"/>
          <w:szCs w:val="28"/>
        </w:rPr>
        <w:t xml:space="preserve">Определение актуальных угроз безопасности </w:t>
      </w:r>
      <w:r w:rsidR="00152C5A" w:rsidRPr="00FF6EA5">
        <w:rPr>
          <w:sz w:val="28"/>
          <w:szCs w:val="28"/>
        </w:rPr>
        <w:t>персональных да</w:t>
      </w:r>
      <w:r w:rsidR="00FF6EA5">
        <w:rPr>
          <w:sz w:val="28"/>
          <w:szCs w:val="28"/>
        </w:rPr>
        <w:t>нных д</w:t>
      </w:r>
      <w:r w:rsidRPr="00FF6EA5">
        <w:rPr>
          <w:sz w:val="28"/>
          <w:szCs w:val="28"/>
        </w:rPr>
        <w:t xml:space="preserve">ля оценки уровня исходной </w:t>
      </w:r>
      <w:r w:rsidR="00152C5A" w:rsidRPr="00FF6EA5">
        <w:rPr>
          <w:sz w:val="28"/>
          <w:szCs w:val="28"/>
        </w:rPr>
        <w:t>за</w:t>
      </w:r>
      <w:r w:rsidRPr="00FF6EA5">
        <w:rPr>
          <w:sz w:val="28"/>
          <w:szCs w:val="28"/>
        </w:rPr>
        <w:t>щищенности вводится коэффициент</w:t>
      </w:r>
      <w:r w:rsidR="00FF6EA5" w:rsidRPr="00FF6EA5">
        <w:rPr>
          <w:sz w:val="28"/>
          <w:szCs w:val="28"/>
        </w:rPr>
        <w:t xml:space="preserve"> </w:t>
      </w:r>
      <w:r w:rsidR="00152C5A" w:rsidRPr="00FF6EA5">
        <w:rPr>
          <w:sz w:val="28"/>
          <w:szCs w:val="28"/>
        </w:rPr>
        <w:t xml:space="preserve">исходной защищенности </w:t>
      </w:r>
      <w:r w:rsidR="00152C5A" w:rsidRPr="00FF6EA5">
        <w:rPr>
          <w:sz w:val="28"/>
          <w:szCs w:val="28"/>
          <w:lang w:val="en-US" w:eastAsia="en-US" w:bidi="en-US"/>
        </w:rPr>
        <w:t>Y</w:t>
      </w:r>
      <w:r w:rsidR="00152C5A" w:rsidRPr="00FF6EA5">
        <w:rPr>
          <w:sz w:val="28"/>
          <w:szCs w:val="28"/>
          <w:lang w:eastAsia="en-US" w:bidi="en-US"/>
        </w:rPr>
        <w:t xml:space="preserve">1, </w:t>
      </w:r>
      <w:r w:rsidR="00152C5A" w:rsidRPr="00FF6EA5">
        <w:rPr>
          <w:sz w:val="28"/>
          <w:szCs w:val="28"/>
        </w:rPr>
        <w:t xml:space="preserve">который может принимать значения: </w:t>
      </w:r>
    </w:p>
    <w:p w:rsidR="00152C5A" w:rsidRPr="0010607A" w:rsidRDefault="00152C5A" w:rsidP="00FF6EA5">
      <w:pPr>
        <w:pStyle w:val="20"/>
        <w:shd w:val="clear" w:color="auto" w:fill="auto"/>
        <w:tabs>
          <w:tab w:val="left" w:pos="5249"/>
        </w:tabs>
        <w:spacing w:after="0" w:line="240" w:lineRule="auto"/>
        <w:ind w:firstLine="851"/>
        <w:jc w:val="left"/>
        <w:rPr>
          <w:sz w:val="28"/>
          <w:szCs w:val="28"/>
        </w:rPr>
      </w:pPr>
      <w:r w:rsidRPr="0010607A">
        <w:rPr>
          <w:sz w:val="28"/>
          <w:szCs w:val="28"/>
        </w:rPr>
        <w:t>0</w:t>
      </w:r>
      <w:r w:rsidR="0010607A">
        <w:rPr>
          <w:sz w:val="28"/>
          <w:szCs w:val="28"/>
        </w:rPr>
        <w:t xml:space="preserve"> </w:t>
      </w:r>
      <w:r w:rsidRPr="0010607A">
        <w:rPr>
          <w:sz w:val="28"/>
          <w:szCs w:val="28"/>
        </w:rPr>
        <w:t xml:space="preserve"> - для</w:t>
      </w:r>
      <w:r w:rsidR="0010607A">
        <w:rPr>
          <w:sz w:val="28"/>
          <w:szCs w:val="28"/>
        </w:rPr>
        <w:t xml:space="preserve"> </w:t>
      </w:r>
      <w:r w:rsidRPr="0010607A">
        <w:rPr>
          <w:sz w:val="28"/>
          <w:szCs w:val="28"/>
        </w:rPr>
        <w:t>высокой степени исходной защищенности;</w:t>
      </w:r>
    </w:p>
    <w:p w:rsidR="0010607A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 xml:space="preserve">5 - для средней степени исходной защищенности; 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 xml:space="preserve">10 </w:t>
      </w:r>
      <w:r w:rsidR="0010607A">
        <w:rPr>
          <w:sz w:val="28"/>
          <w:szCs w:val="28"/>
        </w:rPr>
        <w:t>–</w:t>
      </w:r>
      <w:r w:rsidRPr="009E1B0C">
        <w:rPr>
          <w:sz w:val="28"/>
          <w:szCs w:val="28"/>
        </w:rPr>
        <w:t xml:space="preserve"> для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низкой степени исходной защищенности.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Следующим параметром, необходимым для определения актуальности угроз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безопасности ПДн, является частота (или вероятность)</w:t>
      </w:r>
      <w:r w:rsidR="0010607A">
        <w:rPr>
          <w:sz w:val="28"/>
          <w:szCs w:val="28"/>
        </w:rPr>
        <w:t xml:space="preserve"> реализации угрозы, под которой </w:t>
      </w:r>
      <w:r w:rsidRPr="009E1B0C">
        <w:rPr>
          <w:sz w:val="28"/>
          <w:szCs w:val="28"/>
        </w:rPr>
        <w:t>понимается определенный экспертным путем показате</w:t>
      </w:r>
      <w:r w:rsidR="0010607A">
        <w:rPr>
          <w:sz w:val="28"/>
          <w:szCs w:val="28"/>
        </w:rPr>
        <w:t xml:space="preserve">ль, характеризующий вероятность </w:t>
      </w:r>
      <w:r w:rsidRPr="009E1B0C">
        <w:rPr>
          <w:sz w:val="28"/>
          <w:szCs w:val="28"/>
        </w:rPr>
        <w:t>реализации конкретной угрозы безопасности ПДн для ИСПДн в реальных условиях ее</w:t>
      </w:r>
      <w:r w:rsidRPr="009E1B0C">
        <w:rPr>
          <w:sz w:val="28"/>
          <w:szCs w:val="28"/>
        </w:rPr>
        <w:br/>
        <w:t xml:space="preserve">функционирования. Вводится четыре значения этого показателя, обозначаемого как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>2: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маловероятно - отсутствуют объективные предпосылки для осуществления угрозы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(например, угроза хищения носителей информации лицами, не имеющими</w:t>
      </w:r>
      <w:r w:rsidR="0010607A">
        <w:rPr>
          <w:sz w:val="28"/>
          <w:szCs w:val="28"/>
        </w:rPr>
        <w:t xml:space="preserve"> легального </w:t>
      </w:r>
      <w:r w:rsidRPr="009E1B0C">
        <w:rPr>
          <w:sz w:val="28"/>
          <w:szCs w:val="28"/>
        </w:rPr>
        <w:t>доступа в помещение, где последние хранятся);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низкая вероятность - объективные предпосылки дл</w:t>
      </w:r>
      <w:r w:rsidR="0010607A">
        <w:rPr>
          <w:sz w:val="28"/>
          <w:szCs w:val="28"/>
        </w:rPr>
        <w:t xml:space="preserve">я реализации угрозы существуют, </w:t>
      </w:r>
      <w:r w:rsidRPr="009E1B0C">
        <w:rPr>
          <w:sz w:val="28"/>
          <w:szCs w:val="28"/>
        </w:rPr>
        <w:t>но принятые меры существенно затрудняют ее реа</w:t>
      </w:r>
      <w:r w:rsidR="0010607A">
        <w:rPr>
          <w:sz w:val="28"/>
          <w:szCs w:val="28"/>
        </w:rPr>
        <w:t xml:space="preserve">лизацию (например, использованы </w:t>
      </w:r>
      <w:r w:rsidRPr="009E1B0C">
        <w:rPr>
          <w:sz w:val="28"/>
          <w:szCs w:val="28"/>
        </w:rPr>
        <w:t>соответствующие средства защиты информации);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sz w:val="28"/>
          <w:szCs w:val="28"/>
        </w:rPr>
        <w:t xml:space="preserve">средняя вероятность - объективные предпосылки для реализации </w:t>
      </w:r>
      <w:r w:rsidR="0010607A">
        <w:rPr>
          <w:sz w:val="28"/>
          <w:szCs w:val="28"/>
        </w:rPr>
        <w:t xml:space="preserve">угрозы существуют, </w:t>
      </w:r>
      <w:r w:rsidRPr="009E1B0C">
        <w:rPr>
          <w:sz w:val="28"/>
          <w:szCs w:val="28"/>
        </w:rPr>
        <w:t>но принятые меры обеспечения безопасности ПДн недостаточны;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>высокая вероятность - объективные предпосылки для реализации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угрозы существуют и меры по обеспечению безопасности ПДн не приняты.</w:t>
      </w:r>
    </w:p>
    <w:p w:rsidR="0010607A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 xml:space="preserve">Данный показатель принимает следующие значения: 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 xml:space="preserve">0 </w:t>
      </w:r>
      <w:r w:rsidR="0010607A">
        <w:rPr>
          <w:sz w:val="28"/>
          <w:szCs w:val="28"/>
        </w:rPr>
        <w:t>–</w:t>
      </w:r>
      <w:r w:rsidRPr="009E1B0C">
        <w:rPr>
          <w:sz w:val="28"/>
          <w:szCs w:val="28"/>
        </w:rPr>
        <w:t xml:space="preserve"> для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маловероятной угрозы;</w:t>
      </w:r>
    </w:p>
    <w:p w:rsidR="0010607A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t>2 - для низкой вероятности угрозы;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left"/>
        <w:rPr>
          <w:sz w:val="28"/>
          <w:szCs w:val="28"/>
        </w:rPr>
      </w:pPr>
      <w:r w:rsidRPr="009E1B0C">
        <w:rPr>
          <w:sz w:val="28"/>
          <w:szCs w:val="28"/>
        </w:rPr>
        <w:lastRenderedPageBreak/>
        <w:t xml:space="preserve">5 </w:t>
      </w:r>
      <w:r w:rsidR="0010607A">
        <w:rPr>
          <w:sz w:val="28"/>
          <w:szCs w:val="28"/>
        </w:rPr>
        <w:t>–</w:t>
      </w:r>
      <w:r w:rsidRPr="009E1B0C">
        <w:rPr>
          <w:sz w:val="28"/>
          <w:szCs w:val="28"/>
        </w:rPr>
        <w:t xml:space="preserve"> для</w:t>
      </w:r>
      <w:r w:rsidR="0010607A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средней вероятности угрозы;</w:t>
      </w:r>
    </w:p>
    <w:p w:rsidR="00152C5A" w:rsidRPr="009E1B0C" w:rsidRDefault="00152C5A" w:rsidP="00FF6EA5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10 - для высокой вероятности угрозы.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 xml:space="preserve">Используя значения приведенных выше показателей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1 </w:t>
      </w:r>
      <w:r w:rsidRPr="009E1B0C">
        <w:rPr>
          <w:sz w:val="28"/>
          <w:szCs w:val="28"/>
        </w:rPr>
        <w:t xml:space="preserve">и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2, </w:t>
      </w:r>
      <w:r w:rsidRPr="009E1B0C">
        <w:rPr>
          <w:sz w:val="28"/>
          <w:szCs w:val="28"/>
        </w:rPr>
        <w:t>вычисляется</w:t>
      </w:r>
      <w:r w:rsidR="00CF3AA2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 xml:space="preserve">коэффициент реализуемости угрозы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, </w:t>
      </w:r>
      <w:r w:rsidRPr="009E1B0C">
        <w:rPr>
          <w:sz w:val="28"/>
          <w:szCs w:val="28"/>
        </w:rPr>
        <w:t xml:space="preserve">определяемый соотношением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 </w:t>
      </w:r>
      <w:r w:rsidRPr="009E1B0C">
        <w:rPr>
          <w:sz w:val="28"/>
          <w:szCs w:val="28"/>
        </w:rPr>
        <w:t xml:space="preserve">= </w:t>
      </w:r>
      <w:r w:rsidRPr="009E1B0C">
        <w:rPr>
          <w:sz w:val="28"/>
          <w:szCs w:val="28"/>
          <w:lang w:eastAsia="en-US" w:bidi="en-US"/>
        </w:rPr>
        <w:t>(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>1+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>2)/20.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В зависимости от своего значения этот коэффициент принимает</w:t>
      </w:r>
      <w:r w:rsidR="00CF3AA2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значения:</w:t>
      </w:r>
    </w:p>
    <w:p w:rsidR="00CF3AA2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 xml:space="preserve">0 &lt;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 </w:t>
      </w:r>
      <w:r w:rsidRPr="009E1B0C">
        <w:rPr>
          <w:sz w:val="28"/>
          <w:szCs w:val="28"/>
        </w:rPr>
        <w:t>&lt; 0,3 - реализуемость угрозы признается низкой;</w:t>
      </w:r>
    </w:p>
    <w:p w:rsidR="00152C5A" w:rsidRPr="009E1B0C" w:rsidRDefault="00152C5A" w:rsidP="00CF3AA2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 xml:space="preserve"> 0,3 &lt;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 </w:t>
      </w:r>
      <w:r w:rsidRPr="009E1B0C">
        <w:rPr>
          <w:sz w:val="28"/>
          <w:szCs w:val="28"/>
        </w:rPr>
        <w:t xml:space="preserve">&lt;0,6 - реализуемость угрозы признается средней; 0,6 &lt; </w:t>
      </w: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 </w:t>
      </w:r>
      <w:r w:rsidRPr="009E1B0C">
        <w:rPr>
          <w:sz w:val="28"/>
          <w:szCs w:val="28"/>
        </w:rPr>
        <w:t>&lt; 0,8 -</w:t>
      </w:r>
      <w:r w:rsidR="00CF3AA2">
        <w:rPr>
          <w:sz w:val="28"/>
          <w:szCs w:val="28"/>
        </w:rPr>
        <w:t xml:space="preserve"> </w:t>
      </w:r>
      <w:r w:rsidRPr="009E1B0C">
        <w:rPr>
          <w:sz w:val="28"/>
          <w:szCs w:val="28"/>
        </w:rPr>
        <w:t>реализуемость угрозы признается высокой;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  <w:lang w:val="en-US" w:eastAsia="en-US" w:bidi="en-US"/>
        </w:rPr>
        <w:t>Y</w:t>
      </w:r>
      <w:r w:rsidRPr="009E1B0C">
        <w:rPr>
          <w:sz w:val="28"/>
          <w:szCs w:val="28"/>
          <w:lang w:eastAsia="en-US" w:bidi="en-US"/>
        </w:rPr>
        <w:t xml:space="preserve"> </w:t>
      </w:r>
      <w:r w:rsidRPr="009E1B0C">
        <w:rPr>
          <w:sz w:val="28"/>
          <w:szCs w:val="28"/>
        </w:rPr>
        <w:t>&gt; 0,8 - реализуемость угрозы признается очень высокой.</w:t>
      </w:r>
    </w:p>
    <w:p w:rsidR="00152C5A" w:rsidRPr="009E1B0C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Далее дается оценка опасности каждой угрозы ПДн</w:t>
      </w:r>
      <w:r w:rsidR="00CF3AA2">
        <w:rPr>
          <w:sz w:val="28"/>
          <w:szCs w:val="28"/>
        </w:rPr>
        <w:t xml:space="preserve"> для ИСПДн. Данная оценка носит </w:t>
      </w:r>
      <w:r w:rsidRPr="009E1B0C">
        <w:rPr>
          <w:sz w:val="28"/>
          <w:szCs w:val="28"/>
        </w:rPr>
        <w:t>экспертный характер и получается путем опроса э</w:t>
      </w:r>
      <w:r w:rsidR="00CF3AA2">
        <w:rPr>
          <w:sz w:val="28"/>
          <w:szCs w:val="28"/>
        </w:rPr>
        <w:t xml:space="preserve">кспертов в области безопасности </w:t>
      </w:r>
      <w:r w:rsidRPr="009E1B0C">
        <w:rPr>
          <w:sz w:val="28"/>
          <w:szCs w:val="28"/>
        </w:rPr>
        <w:t>информации. Данная оценка имеет три значения:</w:t>
      </w:r>
    </w:p>
    <w:p w:rsidR="00152C5A" w:rsidRPr="009E1B0C" w:rsidRDefault="00FF6EA5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9E1B0C">
        <w:rPr>
          <w:sz w:val="28"/>
          <w:szCs w:val="28"/>
        </w:rPr>
        <w:t>низкая опасность - если реализация угрозы может привести к незначительным</w:t>
      </w:r>
      <w:r w:rsidR="00CF3AA2">
        <w:rPr>
          <w:sz w:val="28"/>
          <w:szCs w:val="28"/>
        </w:rPr>
        <w:t xml:space="preserve"> </w:t>
      </w:r>
      <w:r w:rsidR="00152C5A" w:rsidRPr="009E1B0C">
        <w:rPr>
          <w:sz w:val="28"/>
          <w:szCs w:val="28"/>
        </w:rPr>
        <w:t>негативным последствиям для субъектов ПДн;</w:t>
      </w:r>
    </w:p>
    <w:p w:rsidR="00152C5A" w:rsidRPr="009E1B0C" w:rsidRDefault="00FF6EA5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9E1B0C">
        <w:rPr>
          <w:sz w:val="28"/>
          <w:szCs w:val="28"/>
        </w:rPr>
        <w:t>средняя опасность - если реализация угр</w:t>
      </w:r>
      <w:r w:rsidR="00CF3AA2">
        <w:rPr>
          <w:sz w:val="28"/>
          <w:szCs w:val="28"/>
        </w:rPr>
        <w:t xml:space="preserve">озы может привести к негативным </w:t>
      </w:r>
      <w:r w:rsidR="00152C5A" w:rsidRPr="009E1B0C">
        <w:rPr>
          <w:sz w:val="28"/>
          <w:szCs w:val="28"/>
        </w:rPr>
        <w:t>последствиям для субъектов ПДн;</w:t>
      </w:r>
    </w:p>
    <w:p w:rsidR="00152C5A" w:rsidRPr="009E1B0C" w:rsidRDefault="00FF6EA5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5A" w:rsidRPr="009E1B0C">
        <w:rPr>
          <w:sz w:val="28"/>
          <w:szCs w:val="28"/>
        </w:rPr>
        <w:t>высокая опасность - если реализация угрозы может привести к значительным</w:t>
      </w:r>
      <w:r w:rsidR="00CF3AA2">
        <w:rPr>
          <w:sz w:val="28"/>
          <w:szCs w:val="28"/>
        </w:rPr>
        <w:t xml:space="preserve"> </w:t>
      </w:r>
      <w:r w:rsidR="00152C5A" w:rsidRPr="009E1B0C">
        <w:rPr>
          <w:sz w:val="28"/>
          <w:szCs w:val="28"/>
        </w:rPr>
        <w:t>негативным последствиям для субъектов ПДн.</w:t>
      </w:r>
    </w:p>
    <w:p w:rsidR="00152C5A" w:rsidRDefault="00152C5A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9E1B0C">
        <w:rPr>
          <w:sz w:val="28"/>
          <w:szCs w:val="28"/>
        </w:rPr>
        <w:t>После просчета всех показателей производится оц</w:t>
      </w:r>
      <w:r w:rsidR="00CF3AA2">
        <w:rPr>
          <w:sz w:val="28"/>
          <w:szCs w:val="28"/>
        </w:rPr>
        <w:t xml:space="preserve">енка актуальности каждой угрозы </w:t>
      </w:r>
      <w:r w:rsidRPr="009E1B0C">
        <w:rPr>
          <w:sz w:val="28"/>
          <w:szCs w:val="28"/>
        </w:rPr>
        <w:t>безопасности ПДн при их обработке в ИСПДн исходя из</w:t>
      </w:r>
      <w:r w:rsidR="00CF3AA2">
        <w:rPr>
          <w:sz w:val="28"/>
          <w:szCs w:val="28"/>
        </w:rPr>
        <w:t xml:space="preserve"> матрицы, приведенная в таблице </w:t>
      </w:r>
      <w:r w:rsidRPr="009E1B0C">
        <w:rPr>
          <w:sz w:val="28"/>
          <w:szCs w:val="28"/>
        </w:rPr>
        <w:t>9.</w:t>
      </w:r>
      <w:r w:rsidR="00337573">
        <w:rPr>
          <w:sz w:val="28"/>
          <w:szCs w:val="28"/>
        </w:rPr>
        <w:t>2.</w:t>
      </w:r>
    </w:p>
    <w:p w:rsidR="00337573" w:rsidRDefault="00337573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337573" w:rsidRPr="00337573" w:rsidRDefault="00337573" w:rsidP="00337573">
      <w:pPr>
        <w:pStyle w:val="a5"/>
        <w:shd w:val="clear" w:color="auto" w:fill="auto"/>
        <w:spacing w:line="240" w:lineRule="exact"/>
        <w:rPr>
          <w:sz w:val="24"/>
          <w:szCs w:val="24"/>
        </w:rPr>
      </w:pPr>
      <w:r w:rsidRPr="00337573">
        <w:rPr>
          <w:sz w:val="24"/>
          <w:szCs w:val="24"/>
        </w:rPr>
        <w:t>Таблица 9.2 - Матрица расчета актуальности угроз безопасности ПДн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03BB" w:rsidTr="00E54D48">
        <w:tc>
          <w:tcPr>
            <w:tcW w:w="2392" w:type="dxa"/>
            <w:vMerge w:val="restart"/>
          </w:tcPr>
          <w:p w:rsidR="004903BB" w:rsidRPr="004903BB" w:rsidRDefault="004903BB" w:rsidP="009E1B0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03BB">
              <w:rPr>
                <w:b/>
                <w:sz w:val="24"/>
                <w:szCs w:val="24"/>
              </w:rPr>
              <w:t>Реализуемость угрозы</w:t>
            </w:r>
          </w:p>
        </w:tc>
        <w:tc>
          <w:tcPr>
            <w:tcW w:w="7179" w:type="dxa"/>
            <w:gridSpan w:val="3"/>
          </w:tcPr>
          <w:p w:rsidR="004903BB" w:rsidRDefault="004903BB" w:rsidP="009E1B0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23"/>
              </w:rPr>
              <w:t>Показатель опасности угрозы</w:t>
            </w:r>
          </w:p>
        </w:tc>
      </w:tr>
      <w:tr w:rsidR="004903BB" w:rsidTr="004903BB">
        <w:tc>
          <w:tcPr>
            <w:tcW w:w="2392" w:type="dxa"/>
            <w:vMerge/>
          </w:tcPr>
          <w:p w:rsidR="004903BB" w:rsidRDefault="004903BB" w:rsidP="009E1B0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1080" w:firstLine="0"/>
              <w:jc w:val="left"/>
            </w:pPr>
            <w:r>
              <w:rPr>
                <w:rStyle w:val="23"/>
              </w:rPr>
              <w:t>Низкая</w:t>
            </w: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3"/>
              </w:rPr>
              <w:t>Средняя</w:t>
            </w: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3"/>
              </w:rPr>
              <w:t>Высокая</w:t>
            </w:r>
          </w:p>
        </w:tc>
      </w:tr>
      <w:tr w:rsidR="004903BB" w:rsidTr="00E54D48">
        <w:tc>
          <w:tcPr>
            <w:tcW w:w="2392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Низкая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неактуальная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неактуальная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</w:tr>
      <w:tr w:rsidR="004903BB" w:rsidTr="004903BB">
        <w:tc>
          <w:tcPr>
            <w:tcW w:w="2392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Средняя</w:t>
            </w: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неактуальная</w:t>
            </w: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  <w:tc>
          <w:tcPr>
            <w:tcW w:w="2393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</w:tr>
      <w:tr w:rsidR="004903BB" w:rsidTr="00E54D48">
        <w:tc>
          <w:tcPr>
            <w:tcW w:w="2392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Высокая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</w:tr>
      <w:tr w:rsidR="004903BB" w:rsidTr="00E54D48">
        <w:tc>
          <w:tcPr>
            <w:tcW w:w="2392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Очень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  <w:tc>
          <w:tcPr>
            <w:tcW w:w="2393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740" w:firstLine="0"/>
              <w:jc w:val="left"/>
            </w:pPr>
            <w:r>
              <w:t>актуальная</w:t>
            </w:r>
          </w:p>
        </w:tc>
      </w:tr>
    </w:tbl>
    <w:p w:rsidR="00CF3AA2" w:rsidRPr="009E1B0C" w:rsidRDefault="00CF3AA2" w:rsidP="009E1B0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9E1B0C" w:rsidRDefault="009E1B0C" w:rsidP="009E1B0C">
      <w:pPr>
        <w:pStyle w:val="20"/>
        <w:shd w:val="clear" w:color="auto" w:fill="auto"/>
        <w:spacing w:after="0"/>
        <w:ind w:right="260" w:firstLine="860"/>
        <w:jc w:val="both"/>
        <w:rPr>
          <w:sz w:val="28"/>
          <w:szCs w:val="28"/>
        </w:rPr>
      </w:pPr>
      <w:r w:rsidRPr="00CF3AA2">
        <w:rPr>
          <w:sz w:val="28"/>
          <w:szCs w:val="28"/>
        </w:rPr>
        <w:t>На основании положений модели угроз, модели</w:t>
      </w:r>
      <w:r w:rsidR="00CF3AA2">
        <w:rPr>
          <w:sz w:val="28"/>
          <w:szCs w:val="28"/>
        </w:rPr>
        <w:t xml:space="preserve"> нарушителя, данных об исходной </w:t>
      </w:r>
      <w:r w:rsidRPr="00CF3AA2">
        <w:rPr>
          <w:sz w:val="28"/>
          <w:szCs w:val="28"/>
        </w:rPr>
        <w:t xml:space="preserve">защищенности ИСПДн </w:t>
      </w:r>
      <w:r w:rsidRPr="00CF3AA2">
        <w:rPr>
          <w:sz w:val="28"/>
          <w:szCs w:val="28"/>
          <w:lang w:eastAsia="en-US" w:bidi="en-US"/>
        </w:rPr>
        <w:t>(</w:t>
      </w:r>
      <w:r w:rsidRPr="00CF3AA2">
        <w:rPr>
          <w:sz w:val="28"/>
          <w:szCs w:val="28"/>
          <w:lang w:val="en-US" w:eastAsia="en-US" w:bidi="en-US"/>
        </w:rPr>
        <w:t>Y</w:t>
      </w:r>
      <w:r w:rsidRPr="00CF3AA2">
        <w:rPr>
          <w:sz w:val="28"/>
          <w:szCs w:val="28"/>
          <w:lang w:eastAsia="en-US" w:bidi="en-US"/>
        </w:rPr>
        <w:t xml:space="preserve">1), </w:t>
      </w:r>
      <w:r w:rsidRPr="00CF3AA2">
        <w:rPr>
          <w:sz w:val="28"/>
          <w:szCs w:val="28"/>
        </w:rPr>
        <w:t xml:space="preserve">коэффициенте реализуемости угрозы </w:t>
      </w:r>
      <w:r w:rsidRPr="00CF3AA2">
        <w:rPr>
          <w:sz w:val="28"/>
          <w:szCs w:val="28"/>
          <w:lang w:eastAsia="en-US" w:bidi="en-US"/>
        </w:rPr>
        <w:t>(</w:t>
      </w:r>
      <w:r w:rsidRPr="00CF3AA2">
        <w:rPr>
          <w:sz w:val="28"/>
          <w:szCs w:val="28"/>
          <w:lang w:val="en-US" w:eastAsia="en-US" w:bidi="en-US"/>
        </w:rPr>
        <w:t>Y</w:t>
      </w:r>
      <w:r w:rsidRPr="00CF3AA2">
        <w:rPr>
          <w:sz w:val="28"/>
          <w:szCs w:val="28"/>
          <w:lang w:eastAsia="en-US" w:bidi="en-US"/>
        </w:rPr>
        <w:t xml:space="preserve">), </w:t>
      </w:r>
      <w:r w:rsidR="00CF3AA2">
        <w:rPr>
          <w:sz w:val="28"/>
          <w:szCs w:val="28"/>
        </w:rPr>
        <w:t xml:space="preserve">вероятности ее </w:t>
      </w:r>
      <w:r w:rsidRPr="00CF3AA2">
        <w:rPr>
          <w:sz w:val="28"/>
          <w:szCs w:val="28"/>
        </w:rPr>
        <w:t xml:space="preserve">реализации </w:t>
      </w:r>
      <w:r w:rsidRPr="00CF3AA2">
        <w:rPr>
          <w:sz w:val="28"/>
          <w:szCs w:val="28"/>
          <w:lang w:eastAsia="en-US" w:bidi="en-US"/>
        </w:rPr>
        <w:t>(</w:t>
      </w:r>
      <w:r w:rsidRPr="00CF3AA2">
        <w:rPr>
          <w:sz w:val="28"/>
          <w:szCs w:val="28"/>
          <w:lang w:val="en-US" w:eastAsia="en-US" w:bidi="en-US"/>
        </w:rPr>
        <w:t>Y</w:t>
      </w:r>
      <w:r w:rsidRPr="00CF3AA2">
        <w:rPr>
          <w:sz w:val="28"/>
          <w:szCs w:val="28"/>
          <w:lang w:eastAsia="en-US" w:bidi="en-US"/>
        </w:rPr>
        <w:t xml:space="preserve">2), </w:t>
      </w:r>
      <w:r w:rsidRPr="00CF3AA2">
        <w:rPr>
          <w:sz w:val="28"/>
          <w:szCs w:val="28"/>
        </w:rPr>
        <w:t>а также экспертной оценки опасности уг</w:t>
      </w:r>
      <w:r w:rsidR="00CF3AA2">
        <w:rPr>
          <w:sz w:val="28"/>
          <w:szCs w:val="28"/>
        </w:rPr>
        <w:t xml:space="preserve">розы, определяется актуальность </w:t>
      </w:r>
      <w:r w:rsidRPr="00CF3AA2">
        <w:rPr>
          <w:sz w:val="28"/>
          <w:szCs w:val="28"/>
        </w:rPr>
        <w:t>каждой угрозы безопасности ПДн, обрабатываемых в ИСПДн. (Таблица 9.3)</w:t>
      </w:r>
    </w:p>
    <w:p w:rsidR="00337573" w:rsidRDefault="00337573" w:rsidP="0033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73" w:rsidRPr="00337573" w:rsidRDefault="00337573" w:rsidP="0033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73">
        <w:rPr>
          <w:rFonts w:ascii="Times New Roman" w:hAnsi="Times New Roman" w:cs="Times New Roman"/>
          <w:sz w:val="24"/>
          <w:szCs w:val="24"/>
        </w:rPr>
        <w:t>Таблица 9.3 - Актуальность угроз безопасности ПДн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1560"/>
        <w:gridCol w:w="1701"/>
        <w:gridCol w:w="1417"/>
        <w:gridCol w:w="1701"/>
      </w:tblGrid>
      <w:tr w:rsidR="004903BB" w:rsidTr="004903BB">
        <w:tc>
          <w:tcPr>
            <w:tcW w:w="2943" w:type="dxa"/>
          </w:tcPr>
          <w:p w:rsidR="004903BB" w:rsidRPr="004903BB" w:rsidRDefault="004903BB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Угроза безопасности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Вероятность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реализации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угрозы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Коэффициент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реализуемости</w:t>
            </w:r>
            <w:r>
              <w:rPr>
                <w:sz w:val="24"/>
                <w:szCs w:val="24"/>
              </w:rPr>
              <w:t xml:space="preserve"> </w:t>
            </w:r>
            <w:r w:rsidRPr="00CF3AA2">
              <w:rPr>
                <w:sz w:val="24"/>
                <w:szCs w:val="24"/>
              </w:rPr>
              <w:t>угрозы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Оценка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опасности</w:t>
            </w:r>
            <w:r>
              <w:rPr>
                <w:sz w:val="24"/>
                <w:szCs w:val="24"/>
              </w:rPr>
              <w:t xml:space="preserve"> </w:t>
            </w:r>
            <w:r w:rsidRPr="00CF3AA2">
              <w:rPr>
                <w:sz w:val="24"/>
                <w:szCs w:val="24"/>
              </w:rPr>
              <w:t>угрозы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Оценка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актуальности</w:t>
            </w:r>
          </w:p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угрозы</w:t>
            </w:r>
          </w:p>
        </w:tc>
      </w:tr>
      <w:tr w:rsidR="004903BB" w:rsidTr="00E54D48">
        <w:tc>
          <w:tcPr>
            <w:tcW w:w="2943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Разглашение, передача</w:t>
            </w:r>
            <w:r w:rsidRPr="00CF3AA2">
              <w:rPr>
                <w:sz w:val="24"/>
                <w:szCs w:val="24"/>
              </w:rPr>
              <w:br/>
              <w:t>или утрата атрибутов</w:t>
            </w:r>
            <w:r w:rsidRPr="00CF3AA2">
              <w:rPr>
                <w:sz w:val="24"/>
                <w:szCs w:val="24"/>
              </w:rPr>
              <w:br/>
            </w:r>
            <w:r w:rsidRPr="00CF3AA2">
              <w:rPr>
                <w:sz w:val="24"/>
                <w:szCs w:val="24"/>
              </w:rPr>
              <w:lastRenderedPageBreak/>
              <w:t>разграничения доступа к ИСПДн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0,75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актуальная</w:t>
            </w:r>
          </w:p>
        </w:tc>
      </w:tr>
      <w:tr w:rsidR="004903BB" w:rsidTr="00E54D48">
        <w:tc>
          <w:tcPr>
            <w:tcW w:w="2943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lastRenderedPageBreak/>
              <w:t>Нарушение правил</w:t>
            </w:r>
            <w:r w:rsidRPr="00CF3AA2">
              <w:rPr>
                <w:sz w:val="24"/>
                <w:szCs w:val="24"/>
              </w:rPr>
              <w:br/>
              <w:t>хранения атрибутов</w:t>
            </w:r>
            <w:r w:rsidRPr="00CF3AA2">
              <w:rPr>
                <w:sz w:val="24"/>
                <w:szCs w:val="24"/>
              </w:rPr>
              <w:br/>
              <w:t>разграничения доступа к ИСПДн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0,75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низкая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актуальная</w:t>
            </w:r>
          </w:p>
        </w:tc>
      </w:tr>
      <w:tr w:rsidR="004903BB" w:rsidTr="00E54D48">
        <w:tc>
          <w:tcPr>
            <w:tcW w:w="2943" w:type="dxa"/>
            <w:vAlign w:val="center"/>
          </w:tcPr>
          <w:p w:rsidR="004903BB" w:rsidRPr="00CF3AA2" w:rsidRDefault="004903BB" w:rsidP="004903BB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Несообщение о фактах</w:t>
            </w:r>
            <w:r w:rsidRPr="00CF3AA2">
              <w:rPr>
                <w:sz w:val="24"/>
                <w:szCs w:val="24"/>
              </w:rPr>
              <w:br/>
              <w:t>утраты, компрометации</w:t>
            </w:r>
            <w:r w:rsidRPr="00CF3AA2">
              <w:rPr>
                <w:sz w:val="24"/>
                <w:szCs w:val="24"/>
              </w:rPr>
              <w:br/>
              <w:t xml:space="preserve">атрибутов </w:t>
            </w:r>
            <w:r>
              <w:rPr>
                <w:sz w:val="24"/>
                <w:szCs w:val="24"/>
              </w:rPr>
              <w:t>р</w:t>
            </w:r>
            <w:r w:rsidRPr="00CF3AA2">
              <w:rPr>
                <w:sz w:val="24"/>
                <w:szCs w:val="24"/>
              </w:rPr>
              <w:t>азграничения</w:t>
            </w:r>
            <w:r w:rsidRPr="00CF3AA2">
              <w:rPr>
                <w:sz w:val="24"/>
                <w:szCs w:val="24"/>
              </w:rPr>
              <w:br/>
              <w:t>доступа к ИСПДн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актуальная</w:t>
            </w:r>
          </w:p>
        </w:tc>
      </w:tr>
      <w:tr w:rsidR="004903BB" w:rsidTr="00E54D48">
        <w:tc>
          <w:tcPr>
            <w:tcW w:w="2943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Внедрение агентов в</w:t>
            </w:r>
            <w:r w:rsidRPr="00CF3AA2">
              <w:rPr>
                <w:sz w:val="24"/>
                <w:szCs w:val="24"/>
              </w:rPr>
              <w:br/>
              <w:t>число персонала системы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4903BB" w:rsidRDefault="004903BB" w:rsidP="009E1B0C">
            <w:pPr>
              <w:pStyle w:val="20"/>
              <w:shd w:val="clear" w:color="auto" w:fill="auto"/>
              <w:spacing w:after="0"/>
              <w:ind w:right="260" w:firstLine="0"/>
              <w:jc w:val="both"/>
              <w:rPr>
                <w:sz w:val="28"/>
                <w:szCs w:val="28"/>
              </w:rPr>
            </w:pPr>
            <w:r w:rsidRPr="00CF3AA2">
              <w:rPr>
                <w:sz w:val="24"/>
                <w:szCs w:val="24"/>
              </w:rPr>
              <w:t>актуальная</w:t>
            </w:r>
          </w:p>
        </w:tc>
      </w:tr>
      <w:tr w:rsidR="004903BB" w:rsidTr="00E54D48">
        <w:tc>
          <w:tcPr>
            <w:tcW w:w="2943" w:type="dxa"/>
          </w:tcPr>
          <w:p w:rsidR="004903BB" w:rsidRDefault="004903BB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3AA2">
              <w:rPr>
                <w:sz w:val="24"/>
                <w:szCs w:val="24"/>
              </w:rPr>
              <w:t>Несанкционированный</w:t>
            </w:r>
            <w:r w:rsidRPr="00CF3AA2">
              <w:rPr>
                <w:sz w:val="24"/>
                <w:szCs w:val="24"/>
              </w:rPr>
              <w:br/>
              <w:t>запуск технологических</w:t>
            </w:r>
            <w:r w:rsidRPr="00CF3AA2">
              <w:rPr>
                <w:sz w:val="24"/>
                <w:szCs w:val="24"/>
              </w:rPr>
              <w:br/>
              <w:t>программ, способных при</w:t>
            </w:r>
            <w:r w:rsidRPr="00CF3AA2">
              <w:rPr>
                <w:sz w:val="24"/>
                <w:szCs w:val="24"/>
              </w:rPr>
              <w:br/>
              <w:t>некомпетентном использов</w:t>
            </w:r>
            <w:r>
              <w:rPr>
                <w:sz w:val="24"/>
                <w:szCs w:val="24"/>
              </w:rPr>
              <w:t>ании</w:t>
            </w:r>
            <w:r>
              <w:rPr>
                <w:sz w:val="24"/>
                <w:szCs w:val="24"/>
              </w:rPr>
              <w:br/>
              <w:t xml:space="preserve">вызывать потерю </w:t>
            </w:r>
            <w:r w:rsidRPr="00CF3AA2">
              <w:rPr>
                <w:sz w:val="24"/>
                <w:szCs w:val="24"/>
              </w:rPr>
              <w:t>работо</w:t>
            </w:r>
            <w:r>
              <w:rPr>
                <w:sz w:val="24"/>
                <w:szCs w:val="24"/>
              </w:rPr>
              <w:t xml:space="preserve">- </w:t>
            </w:r>
            <w:r w:rsidRPr="00CF3AA2">
              <w:rPr>
                <w:sz w:val="24"/>
                <w:szCs w:val="24"/>
              </w:rPr>
              <w:t>способности системы</w:t>
            </w:r>
            <w:r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  <w:br/>
              <w:t xml:space="preserve">осуществляющих необратимые изменения в системе (форматирование или реструктуризацию носителей </w:t>
            </w:r>
            <w:r w:rsidRPr="00CF3AA2">
              <w:rPr>
                <w:sz w:val="24"/>
                <w:szCs w:val="24"/>
              </w:rPr>
              <w:t>информации, удаление данных и</w:t>
            </w:r>
            <w:r>
              <w:rPr>
                <w:sz w:val="24"/>
                <w:szCs w:val="24"/>
              </w:rPr>
              <w:t xml:space="preserve"> т.п.)</w:t>
            </w:r>
          </w:p>
        </w:tc>
        <w:tc>
          <w:tcPr>
            <w:tcW w:w="1560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vAlign w:val="center"/>
          </w:tcPr>
          <w:p w:rsidR="004903BB" w:rsidRPr="00CF3AA2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AA2">
              <w:rPr>
                <w:sz w:val="24"/>
                <w:szCs w:val="24"/>
              </w:rPr>
              <w:t>актуальная</w:t>
            </w:r>
          </w:p>
        </w:tc>
      </w:tr>
      <w:tr w:rsidR="004903BB" w:rsidTr="004903BB">
        <w:trPr>
          <w:trHeight w:val="335"/>
        </w:trPr>
        <w:tc>
          <w:tcPr>
            <w:tcW w:w="2943" w:type="dxa"/>
          </w:tcPr>
          <w:p w:rsidR="004903BB" w:rsidRDefault="004903BB" w:rsidP="009E1B0C">
            <w:pPr>
              <w:pStyle w:val="20"/>
              <w:shd w:val="clear" w:color="auto" w:fill="auto"/>
              <w:spacing w:after="0"/>
              <w:ind w:right="260" w:firstLine="0"/>
              <w:jc w:val="both"/>
              <w:rPr>
                <w:sz w:val="28"/>
                <w:szCs w:val="28"/>
              </w:rPr>
            </w:pPr>
            <w:r>
              <w:t>Ввод ошибочных данных</w:t>
            </w:r>
          </w:p>
        </w:tc>
        <w:tc>
          <w:tcPr>
            <w:tcW w:w="1560" w:type="dxa"/>
          </w:tcPr>
          <w:p w:rsidR="004903BB" w:rsidRDefault="004903BB" w:rsidP="004903BB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10</w:t>
            </w:r>
          </w:p>
        </w:tc>
        <w:tc>
          <w:tcPr>
            <w:tcW w:w="1701" w:type="dxa"/>
          </w:tcPr>
          <w:p w:rsidR="004903BB" w:rsidRDefault="004903BB" w:rsidP="004903BB">
            <w:pPr>
              <w:pStyle w:val="20"/>
              <w:shd w:val="clear" w:color="auto" w:fill="auto"/>
              <w:tabs>
                <w:tab w:val="left" w:pos="1309"/>
              </w:tabs>
              <w:spacing w:after="0" w:line="240" w:lineRule="exact"/>
              <w:ind w:right="34" w:firstLine="0"/>
            </w:pPr>
            <w:r>
              <w:t>1,0</w:t>
            </w:r>
          </w:p>
        </w:tc>
        <w:tc>
          <w:tcPr>
            <w:tcW w:w="1417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t>низкая</w:t>
            </w:r>
          </w:p>
        </w:tc>
        <w:tc>
          <w:tcPr>
            <w:tcW w:w="1701" w:type="dxa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4903BB" w:rsidTr="00E54D48">
        <w:tc>
          <w:tcPr>
            <w:tcW w:w="2943" w:type="dxa"/>
          </w:tcPr>
          <w:p w:rsidR="004903BB" w:rsidRDefault="004903BB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t>Действия сотрудников,</w:t>
            </w:r>
            <w:r>
              <w:br/>
              <w:t>приводящие к частичному или полному отказу системы или нарушению работо- способности аппаратных или программных средств</w:t>
            </w:r>
          </w:p>
        </w:tc>
        <w:tc>
          <w:tcPr>
            <w:tcW w:w="1560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4903BB" w:rsidTr="00E54D48">
        <w:tc>
          <w:tcPr>
            <w:tcW w:w="2943" w:type="dxa"/>
          </w:tcPr>
          <w:p w:rsidR="004903BB" w:rsidRDefault="004903BB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Игнорирование</w:t>
            </w:r>
            <w:r>
              <w:br/>
              <w:t>организационных ограничений</w:t>
            </w:r>
            <w:r>
              <w:br/>
              <w:t>(установленных правил) при</w:t>
            </w:r>
            <w:r>
              <w:br/>
              <w:t>работе с ПД</w:t>
            </w:r>
          </w:p>
        </w:tc>
        <w:tc>
          <w:tcPr>
            <w:tcW w:w="1560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4903BB" w:rsidTr="00E54D48">
        <w:tc>
          <w:tcPr>
            <w:tcW w:w="2943" w:type="dxa"/>
          </w:tcPr>
          <w:p w:rsidR="004903BB" w:rsidRDefault="004903BB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Физическое разрушение</w:t>
            </w:r>
            <w:r>
              <w:br/>
              <w:t>или вывод из строя всех или</w:t>
            </w:r>
            <w:r>
              <w:br/>
              <w:t>отдельных наиболее важных</w:t>
            </w:r>
            <w:r>
              <w:br/>
              <w:t>компонентов ИСПДн</w:t>
            </w:r>
          </w:p>
        </w:tc>
        <w:tc>
          <w:tcPr>
            <w:tcW w:w="1560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4903BB" w:rsidRDefault="004903BB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4903B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Закупки несовершенных,</w:t>
            </w:r>
            <w:r>
              <w:br/>
              <w:t>устаревших или неперспективных средств</w:t>
            </w:r>
            <w:r>
              <w:br/>
              <w:t>информатизации и</w:t>
            </w:r>
            <w:r>
              <w:br/>
              <w:t>информационных технологий;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неактуальная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</w:pPr>
            <w:r>
              <w:t>Хищение носителей</w:t>
            </w:r>
          </w:p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информации, содержащих ПД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Незаконное получение</w:t>
            </w:r>
            <w:r>
              <w:br/>
              <w:t xml:space="preserve">паролей и других </w:t>
            </w:r>
            <w:r>
              <w:lastRenderedPageBreak/>
              <w:t>реквизитов разграничения доступа к ИСПДн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lastRenderedPageBreak/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right="132"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средняя</w:t>
            </w:r>
          </w:p>
        </w:tc>
        <w:tc>
          <w:tcPr>
            <w:tcW w:w="1701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33757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Несанкционированная</w:t>
            </w:r>
            <w:r>
              <w:br/>
              <w:t>модификация программного</w:t>
            </w:r>
            <w:r>
              <w:br/>
              <w:t>обеспечения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right="380"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240"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right="380"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240"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Перехват ПД,</w:t>
            </w:r>
          </w:p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 передаваемых по каналам связи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right="380"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240"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132" w:right="380"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left="240"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Несанкционированное</w:t>
            </w:r>
            <w:r>
              <w:br/>
              <w:t>копирование носителей</w:t>
            </w:r>
            <w:r>
              <w:br/>
              <w:t>информации с ПД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Чтение остаточной</w:t>
            </w:r>
            <w:r>
              <w:br/>
              <w:t>информации из оперативной</w:t>
            </w:r>
            <w:r>
              <w:br/>
              <w:t>памяти и с внешних</w:t>
            </w:r>
            <w:r>
              <w:br/>
              <w:t>запоминающих устройств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Непреднамеренное</w:t>
            </w:r>
            <w:r>
              <w:br/>
              <w:t>заражение компьютера вирусами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Преднамеренное</w:t>
            </w:r>
            <w:r>
              <w:br/>
              <w:t>заражение компьютера вирусами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Вмешательство в процесс</w:t>
            </w:r>
            <w:r>
              <w:br/>
              <w:t>функционирования ИСПДн ,</w:t>
            </w:r>
            <w:r>
              <w:br/>
              <w:t>сетей общего пользования с</w:t>
            </w:r>
            <w:r>
              <w:br/>
              <w:t>целью несанкционированной</w:t>
            </w:r>
            <w:r>
              <w:br/>
              <w:t>модификации данных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Несанкционированное</w:t>
            </w:r>
            <w:r>
              <w:br/>
              <w:t>внедрение и использование</w:t>
            </w:r>
            <w:r>
              <w:br/>
              <w:t>неучтенных программ, не</w:t>
            </w:r>
            <w:r>
              <w:br/>
              <w:t>являющихся необходимыми для выполнения сотрудниками своих</w:t>
            </w:r>
            <w:r>
              <w:br/>
              <w:t>служебных обязанностей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То же, внешний нарушитель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Неумышленное</w:t>
            </w:r>
            <w:r>
              <w:br/>
              <w:t>повреждения внешних</w:t>
            </w:r>
            <w:r>
              <w:br/>
              <w:t>кабельных систем связи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Возникновение пожаров в</w:t>
            </w:r>
            <w:r>
              <w:br/>
              <w:t>непосредственной близости к</w:t>
            </w:r>
          </w:p>
          <w:p w:rsidR="00337573" w:rsidRDefault="00337573" w:rsidP="00E54D48">
            <w:pPr>
              <w:pStyle w:val="20"/>
              <w:spacing w:after="0" w:line="240" w:lineRule="auto"/>
              <w:jc w:val="left"/>
            </w:pPr>
            <w:r>
              <w:t>помещениям, в которых</w:t>
            </w:r>
            <w:r>
              <w:br/>
              <w:t>обрабатываются ПД и архивам ПД результате неисправной</w:t>
            </w:r>
            <w:r>
              <w:br/>
              <w:t>электропроводки, неисправных</w:t>
            </w:r>
            <w:r>
              <w:br/>
              <w:t>технических средств, нарушения</w:t>
            </w:r>
            <w:r>
              <w:br/>
              <w:t>сотрудниками правил</w:t>
            </w:r>
            <w:r>
              <w:br/>
            </w:r>
            <w:r>
              <w:lastRenderedPageBreak/>
              <w:t>противопожарной безопасности.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lastRenderedPageBreak/>
              <w:t>Разрушение зданий,</w:t>
            </w:r>
            <w:r>
              <w:br/>
              <w:t>отдельных помещений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высокая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Воздействие атмосферного электричества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Возникновение стихийных очагов пожаров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Аварии в системах</w:t>
            </w:r>
            <w:r>
              <w:br/>
              <w:t>электропитания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низкая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Нарушение температурного режима в помещениях с критическим оборудованием результате неисправности систем кондиционирования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  <w:tr w:rsidR="00337573" w:rsidTr="00E54D48">
        <w:tc>
          <w:tcPr>
            <w:tcW w:w="2943" w:type="dxa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Аварии в системах</w:t>
            </w:r>
            <w:r>
              <w:br/>
              <w:t>отопления и водоснабжения в непосредственной близости к помещениям, в которых обрабатываются ПД и архивам ПД</w:t>
            </w:r>
          </w:p>
        </w:tc>
        <w:tc>
          <w:tcPr>
            <w:tcW w:w="1560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7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средняя</w:t>
            </w:r>
          </w:p>
        </w:tc>
        <w:tc>
          <w:tcPr>
            <w:tcW w:w="1701" w:type="dxa"/>
            <w:vAlign w:val="center"/>
          </w:tcPr>
          <w:p w:rsidR="00337573" w:rsidRDefault="00337573" w:rsidP="00E54D4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актуальная</w:t>
            </w:r>
          </w:p>
        </w:tc>
      </w:tr>
    </w:tbl>
    <w:p w:rsidR="00152C5A" w:rsidRDefault="00152C5A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0C" w:rsidRDefault="007D2C0C" w:rsidP="007D2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1E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7D2C0C" w:rsidRDefault="007D2C0C" w:rsidP="007D2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МБУДО ДЮСШ</w:t>
      </w:r>
      <w:r w:rsidRPr="00EE751E">
        <w:t xml:space="preserve"> </w:t>
      </w:r>
      <w:r w:rsidRPr="00EE751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моделью угроз и моделью нарушителя безопасности информации</w:t>
      </w:r>
    </w:p>
    <w:p w:rsidR="007D2C0C" w:rsidRDefault="007D2C0C" w:rsidP="007D2C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5"/>
        <w:gridCol w:w="2852"/>
        <w:gridCol w:w="1958"/>
        <w:gridCol w:w="1900"/>
        <w:gridCol w:w="1905"/>
      </w:tblGrid>
      <w:tr w:rsidR="007D2C0C" w:rsidTr="00022CA3">
        <w:tc>
          <w:tcPr>
            <w:tcW w:w="955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52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8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00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5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Макухина Т.Ю.</w:t>
            </w:r>
          </w:p>
        </w:tc>
        <w:tc>
          <w:tcPr>
            <w:tcW w:w="1958" w:type="dxa"/>
          </w:tcPr>
          <w:p w:rsidR="007D2C0C" w:rsidRPr="0061278D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Аксенова О.В.</w:t>
            </w:r>
          </w:p>
        </w:tc>
        <w:tc>
          <w:tcPr>
            <w:tcW w:w="1958" w:type="dxa"/>
          </w:tcPr>
          <w:p w:rsidR="007D2C0C" w:rsidRPr="0061278D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ренер-преподаватель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Екимов В.А.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Екимов М.А.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Ларионова О.В.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Макарова О.В.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Паксин Р.Г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Парфёнов Д.И.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28"/>
                <w:szCs w:val="28"/>
              </w:rPr>
            </w:pPr>
            <w:r w:rsidRPr="00EE751E">
              <w:rPr>
                <w:sz w:val="28"/>
                <w:szCs w:val="28"/>
              </w:rPr>
              <w:t>Пилюгин С.Б.</w:t>
            </w:r>
          </w:p>
        </w:tc>
        <w:tc>
          <w:tcPr>
            <w:tcW w:w="1958" w:type="dxa"/>
          </w:tcPr>
          <w:p w:rsidR="007D2C0C" w:rsidRPr="00A7461A" w:rsidRDefault="007D2C0C" w:rsidP="000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461A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127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2" w:type="dxa"/>
          </w:tcPr>
          <w:p w:rsidR="007D2C0C" w:rsidRPr="00EE751E" w:rsidRDefault="007D2C0C" w:rsidP="00022C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C0C" w:rsidTr="00022CA3">
        <w:tc>
          <w:tcPr>
            <w:tcW w:w="955" w:type="dxa"/>
          </w:tcPr>
          <w:p w:rsidR="007D2C0C" w:rsidRPr="00EE751E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2" w:type="dxa"/>
          </w:tcPr>
          <w:p w:rsidR="007D2C0C" w:rsidRDefault="007D2C0C" w:rsidP="00022CA3">
            <w:pPr>
              <w:pStyle w:val="Default"/>
            </w:pPr>
          </w:p>
        </w:tc>
        <w:tc>
          <w:tcPr>
            <w:tcW w:w="1958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7D2C0C" w:rsidRDefault="007D2C0C" w:rsidP="0002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C0C" w:rsidRPr="00CF3AA2" w:rsidRDefault="007D2C0C" w:rsidP="0033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2C0C" w:rsidRPr="00CF3AA2" w:rsidSect="00B9710B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BC" w:rsidRDefault="008F1BBC" w:rsidP="00E57D64">
      <w:pPr>
        <w:spacing w:after="0" w:line="240" w:lineRule="auto"/>
      </w:pPr>
      <w:r>
        <w:separator/>
      </w:r>
    </w:p>
  </w:endnote>
  <w:endnote w:type="continuationSeparator" w:id="1">
    <w:p w:rsidR="008F1BBC" w:rsidRDefault="008F1BBC" w:rsidP="00E5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BC" w:rsidRDefault="008F1BBC" w:rsidP="00E57D64">
      <w:pPr>
        <w:spacing w:after="0" w:line="240" w:lineRule="auto"/>
      </w:pPr>
      <w:r>
        <w:separator/>
      </w:r>
    </w:p>
  </w:footnote>
  <w:footnote w:type="continuationSeparator" w:id="1">
    <w:p w:rsidR="008F1BBC" w:rsidRDefault="008F1BBC" w:rsidP="00E5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9163"/>
      <w:docPartObj>
        <w:docPartGallery w:val="Page Numbers (Top of Page)"/>
        <w:docPartUnique/>
      </w:docPartObj>
    </w:sdtPr>
    <w:sdtContent>
      <w:p w:rsidR="00E54D48" w:rsidRDefault="0067324A" w:rsidP="00E57D64">
        <w:pPr>
          <w:pStyle w:val="a7"/>
          <w:jc w:val="center"/>
        </w:pPr>
        <w:fldSimple w:instr=" PAGE   \* MERGEFORMAT ">
          <w:r w:rsidR="00923491">
            <w:rPr>
              <w:noProof/>
            </w:rPr>
            <w:t>22</w:t>
          </w:r>
        </w:fldSimple>
      </w:p>
    </w:sdtContent>
  </w:sdt>
  <w:p w:rsidR="00E54D48" w:rsidRDefault="00E54D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6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3491" w:rsidRPr="00582BDA" w:rsidRDefault="00923491" w:rsidP="00582BD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2B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2B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2B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582B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3491" w:rsidRDefault="009234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B53"/>
    <w:multiLevelType w:val="multilevel"/>
    <w:tmpl w:val="64FEFBD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6098"/>
    <w:multiLevelType w:val="multilevel"/>
    <w:tmpl w:val="CEC29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03231"/>
    <w:multiLevelType w:val="multilevel"/>
    <w:tmpl w:val="06AEB0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color w:val="000000"/>
      </w:rPr>
    </w:lvl>
  </w:abstractNum>
  <w:abstractNum w:abstractNumId="3">
    <w:nsid w:val="0CCB66E7"/>
    <w:multiLevelType w:val="multilevel"/>
    <w:tmpl w:val="AEE87FA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28A5B58"/>
    <w:multiLevelType w:val="multilevel"/>
    <w:tmpl w:val="F6329A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96949"/>
    <w:multiLevelType w:val="multilevel"/>
    <w:tmpl w:val="35BA9C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A14ACD"/>
    <w:multiLevelType w:val="multilevel"/>
    <w:tmpl w:val="EA4612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7">
    <w:nsid w:val="1EA7299C"/>
    <w:multiLevelType w:val="multilevel"/>
    <w:tmpl w:val="1814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33EBD"/>
    <w:multiLevelType w:val="multilevel"/>
    <w:tmpl w:val="2EC0C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A2DE1"/>
    <w:multiLevelType w:val="multilevel"/>
    <w:tmpl w:val="7710149A"/>
    <w:lvl w:ilvl="0">
      <w:start w:val="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5815B51"/>
    <w:multiLevelType w:val="multilevel"/>
    <w:tmpl w:val="13285D3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3F8C1F82"/>
    <w:multiLevelType w:val="multilevel"/>
    <w:tmpl w:val="E9FCE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154CF"/>
    <w:multiLevelType w:val="multilevel"/>
    <w:tmpl w:val="A434DF9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C183B"/>
    <w:multiLevelType w:val="multilevel"/>
    <w:tmpl w:val="F6329A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F058CD"/>
    <w:multiLevelType w:val="multilevel"/>
    <w:tmpl w:val="D69215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8221C"/>
    <w:multiLevelType w:val="hybridMultilevel"/>
    <w:tmpl w:val="E93A1512"/>
    <w:lvl w:ilvl="0" w:tplc="DA688168">
      <w:start w:val="25"/>
      <w:numFmt w:val="decimal"/>
      <w:lvlText w:val="%1."/>
      <w:lvlJc w:val="left"/>
      <w:pPr>
        <w:ind w:left="14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284047"/>
    <w:multiLevelType w:val="multilevel"/>
    <w:tmpl w:val="D69215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666BAF"/>
    <w:multiLevelType w:val="multilevel"/>
    <w:tmpl w:val="A866D0C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0C15C4"/>
    <w:multiLevelType w:val="multilevel"/>
    <w:tmpl w:val="8FF0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1E475E"/>
    <w:multiLevelType w:val="multilevel"/>
    <w:tmpl w:val="5A0E5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082B44"/>
    <w:multiLevelType w:val="multilevel"/>
    <w:tmpl w:val="F23C86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637935"/>
    <w:multiLevelType w:val="multilevel"/>
    <w:tmpl w:val="0B540BC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D7A72"/>
    <w:multiLevelType w:val="multilevel"/>
    <w:tmpl w:val="855C93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4"/>
  </w:num>
  <w:num w:numId="10">
    <w:abstractNumId w:val="8"/>
  </w:num>
  <w:num w:numId="11">
    <w:abstractNumId w:val="20"/>
  </w:num>
  <w:num w:numId="12">
    <w:abstractNumId w:val="18"/>
  </w:num>
  <w:num w:numId="13">
    <w:abstractNumId w:val="21"/>
  </w:num>
  <w:num w:numId="14">
    <w:abstractNumId w:val="19"/>
  </w:num>
  <w:num w:numId="15">
    <w:abstractNumId w:val="0"/>
  </w:num>
  <w:num w:numId="16">
    <w:abstractNumId w:val="14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C5A"/>
    <w:rsid w:val="00084E64"/>
    <w:rsid w:val="000F1279"/>
    <w:rsid w:val="0010607A"/>
    <w:rsid w:val="00152C5A"/>
    <w:rsid w:val="001D2584"/>
    <w:rsid w:val="001E0CEC"/>
    <w:rsid w:val="00293F5B"/>
    <w:rsid w:val="00337573"/>
    <w:rsid w:val="00360910"/>
    <w:rsid w:val="003C52A1"/>
    <w:rsid w:val="004065D6"/>
    <w:rsid w:val="004903BB"/>
    <w:rsid w:val="004C17EC"/>
    <w:rsid w:val="005641D0"/>
    <w:rsid w:val="00606314"/>
    <w:rsid w:val="006368FC"/>
    <w:rsid w:val="0067324A"/>
    <w:rsid w:val="006D0876"/>
    <w:rsid w:val="007D2C0C"/>
    <w:rsid w:val="007F0AE1"/>
    <w:rsid w:val="00853356"/>
    <w:rsid w:val="008F1BBC"/>
    <w:rsid w:val="00907DD1"/>
    <w:rsid w:val="00923491"/>
    <w:rsid w:val="00983E6F"/>
    <w:rsid w:val="009C46BD"/>
    <w:rsid w:val="009E1B0C"/>
    <w:rsid w:val="00B027EF"/>
    <w:rsid w:val="00B36906"/>
    <w:rsid w:val="00B9710B"/>
    <w:rsid w:val="00B977A7"/>
    <w:rsid w:val="00CF1178"/>
    <w:rsid w:val="00CF3AA2"/>
    <w:rsid w:val="00CF4D6A"/>
    <w:rsid w:val="00D44B52"/>
    <w:rsid w:val="00E54D48"/>
    <w:rsid w:val="00E57D64"/>
    <w:rsid w:val="00E82C32"/>
    <w:rsid w:val="00EB3E02"/>
    <w:rsid w:val="00FB39D0"/>
    <w:rsid w:val="00FE2815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52C5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52C5A"/>
    <w:pPr>
      <w:widowControl w:val="0"/>
      <w:shd w:val="clear" w:color="auto" w:fill="FFFFFF"/>
      <w:spacing w:before="3000" w:after="4860" w:line="552" w:lineRule="exact"/>
      <w:ind w:hanging="6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152C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C5A"/>
    <w:pPr>
      <w:widowControl w:val="0"/>
      <w:shd w:val="clear" w:color="auto" w:fill="FFFFFF"/>
      <w:spacing w:after="1620" w:line="413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52C5A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152C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52C5A"/>
    <w:pPr>
      <w:widowControl w:val="0"/>
      <w:shd w:val="clear" w:color="auto" w:fill="FFFFFF"/>
      <w:spacing w:before="1620" w:after="0" w:line="413" w:lineRule="exact"/>
      <w:ind w:hanging="12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152C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2C5A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152C5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52C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5pt">
    <w:name w:val="Основной текст (2) + Arial Unicode MS;5 pt"/>
    <w:basedOn w:val="2"/>
    <w:rsid w:val="00152C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52C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52C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;Курсив"/>
    <w:basedOn w:val="2"/>
    <w:rsid w:val="00152C5A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406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D64"/>
  </w:style>
  <w:style w:type="paragraph" w:styleId="a9">
    <w:name w:val="footer"/>
    <w:basedOn w:val="a"/>
    <w:link w:val="aa"/>
    <w:uiPriority w:val="99"/>
    <w:semiHidden/>
    <w:unhideWhenUsed/>
    <w:rsid w:val="00E5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D64"/>
  </w:style>
  <w:style w:type="paragraph" w:customStyle="1" w:styleId="Default">
    <w:name w:val="Default"/>
    <w:rsid w:val="007D2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AF7D-E8B3-40AB-85F2-20D5AFA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22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2024-05-12T09:59:00Z</cp:lastPrinted>
  <dcterms:created xsi:type="dcterms:W3CDTF">2024-05-11T07:49:00Z</dcterms:created>
  <dcterms:modified xsi:type="dcterms:W3CDTF">2024-05-12T16:29:00Z</dcterms:modified>
</cp:coreProperties>
</file>